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9209" w:type="dxa"/>
        <w:tblLook w:val="04A0" w:firstRow="1" w:lastRow="0" w:firstColumn="1" w:lastColumn="0" w:noHBand="0" w:noVBand="1"/>
      </w:tblPr>
      <w:tblGrid>
        <w:gridCol w:w="2547"/>
        <w:gridCol w:w="4394"/>
        <w:gridCol w:w="2268"/>
      </w:tblGrid>
      <w:tr w:rsidR="00CC07F3" w:rsidRPr="00E736DA" w14:paraId="7A7E615F" w14:textId="77777777" w:rsidTr="00E406B6">
        <w:trPr>
          <w:trHeight w:val="557"/>
        </w:trPr>
        <w:tc>
          <w:tcPr>
            <w:tcW w:w="2547" w:type="dxa"/>
            <w:vMerge w:val="restart"/>
          </w:tcPr>
          <w:p w14:paraId="5C52AAA5" w14:textId="77777777" w:rsidR="00CC07F3" w:rsidRPr="00E736DA" w:rsidRDefault="005B1563" w:rsidP="005301D6">
            <w:pPr>
              <w:jc w:val="center"/>
              <w:rPr>
                <w:rFonts w:ascii="Arial" w:hAnsi="Arial" w:cs="Arial"/>
                <w:b/>
              </w:rPr>
            </w:pPr>
            <w:r w:rsidRPr="00E736DA">
              <w:rPr>
                <w:rFonts w:ascii="Arial" w:hAnsi="Arial" w:cs="Arial"/>
                <w:b/>
              </w:rPr>
              <w:t>IBF</w:t>
            </w:r>
          </w:p>
          <w:p w14:paraId="6A695674" w14:textId="77777777" w:rsidR="005B1563" w:rsidRPr="00E736DA" w:rsidRDefault="00DA6BC7" w:rsidP="005301D6">
            <w:pPr>
              <w:jc w:val="center"/>
              <w:rPr>
                <w:rFonts w:ascii="Arial" w:hAnsi="Arial" w:cs="Arial"/>
                <w:b/>
              </w:rPr>
            </w:pPr>
            <w:r w:rsidRPr="00E736DA">
              <w:rPr>
                <w:rFonts w:ascii="Arial" w:hAnsi="Arial" w:cs="Arial"/>
                <w:b/>
                <w:noProof/>
              </w:rPr>
              <mc:AlternateContent>
                <mc:Choice Requires="wps">
                  <w:drawing>
                    <wp:anchor distT="0" distB="0" distL="114300" distR="114300" simplePos="0" relativeHeight="251659264" behindDoc="0" locked="0" layoutInCell="1" allowOverlap="1" wp14:anchorId="3814993E" wp14:editId="0947A390">
                      <wp:simplePos x="0" y="0"/>
                      <wp:positionH relativeFrom="column">
                        <wp:posOffset>24130</wp:posOffset>
                      </wp:positionH>
                      <wp:positionV relativeFrom="paragraph">
                        <wp:posOffset>188595</wp:posOffset>
                      </wp:positionV>
                      <wp:extent cx="1464310" cy="960120"/>
                      <wp:effectExtent l="0" t="0" r="0" b="5080"/>
                      <wp:wrapNone/>
                      <wp:docPr id="1" name="Textfeld 1"/>
                      <wp:cNvGraphicFramePr/>
                      <a:graphic xmlns:a="http://schemas.openxmlformats.org/drawingml/2006/main">
                        <a:graphicData uri="http://schemas.microsoft.com/office/word/2010/wordprocessingShape">
                          <wps:wsp>
                            <wps:cNvSpPr txBox="1"/>
                            <wps:spPr>
                              <a:xfrm>
                                <a:off x="0" y="0"/>
                                <a:ext cx="1464310" cy="960120"/>
                              </a:xfrm>
                              <a:prstGeom prst="rect">
                                <a:avLst/>
                              </a:prstGeom>
                              <a:solidFill>
                                <a:schemeClr val="lt1"/>
                              </a:solidFill>
                              <a:ln w="6350">
                                <a:noFill/>
                              </a:ln>
                            </wps:spPr>
                            <wps:txbx>
                              <w:txbxContent>
                                <w:p w14:paraId="54BC3B58" w14:textId="77777777" w:rsidR="00DA6BC7" w:rsidRDefault="00DA6BC7" w:rsidP="00DA6BC7">
                                  <w:pPr>
                                    <w:jc w:val="center"/>
                                  </w:pPr>
                                  <w:r w:rsidRPr="00DA6BC7">
                                    <w:rPr>
                                      <w:noProof/>
                                    </w:rPr>
                                    <w:drawing>
                                      <wp:inline distT="0" distB="0" distL="0" distR="0" wp14:anchorId="2D6BA0D6" wp14:editId="1505F4E2">
                                        <wp:extent cx="853440" cy="8534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53440" cy="8534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814993E" id="_x0000_t202" coordsize="21600,21600" o:spt="202" path="m,l,21600r21600,l21600,xe">
                      <v:stroke joinstyle="miter"/>
                      <v:path gradientshapeok="t" o:connecttype="rect"/>
                    </v:shapetype>
                    <v:shape id="Textfeld 1" o:spid="_x0000_s1026" type="#_x0000_t202" style="position:absolute;left:0;text-align:left;margin-left:1.9pt;margin-top:14.85pt;width:115.3pt;height:75.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" fillcolor="white [3201]" stroked="f" strokeweight=".5pt">
                      <v:textbox>
                        <w:txbxContent>
                          <w:p w14:paraId="54BC3B58" w14:textId="77777777" w:rsidR="00DA6BC7" w:rsidRDefault="00DA6BC7" w:rsidP="00DA6BC7">
                            <w:pPr>
                              <w:jc w:val="center"/>
                            </w:pPr>
                            <w:r w:rsidRPr="00DA6BC7">
                              <w:rPr>
                                <w:noProof/>
                              </w:rPr>
                              <w:drawing>
                                <wp:inline distT="0" distB="0" distL="0" distR="0" wp14:anchorId="2D6BA0D6" wp14:editId="1505F4E2">
                                  <wp:extent cx="853440" cy="8534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53440" cy="853440"/>
                                          </a:xfrm>
                                          <a:prstGeom prst="rect">
                                            <a:avLst/>
                                          </a:prstGeom>
                                        </pic:spPr>
                                      </pic:pic>
                                    </a:graphicData>
                                  </a:graphic>
                                </wp:inline>
                              </w:drawing>
                            </w:r>
                          </w:p>
                        </w:txbxContent>
                      </v:textbox>
                    </v:shape>
                  </w:pict>
                </mc:Fallback>
              </mc:AlternateContent>
            </w:r>
            <w:r w:rsidR="005B1563" w:rsidRPr="00E736DA">
              <w:rPr>
                <w:rFonts w:ascii="Arial" w:hAnsi="Arial" w:cs="Arial"/>
                <w:b/>
              </w:rPr>
              <w:t>Universität Heidelberg</w:t>
            </w:r>
          </w:p>
          <w:p w14:paraId="66268A2A" w14:textId="77777777" w:rsidR="00DA6BC7" w:rsidRPr="00E736DA" w:rsidRDefault="00DA6BC7">
            <w:pPr>
              <w:rPr>
                <w:rFonts w:ascii="Arial" w:hAnsi="Arial" w:cs="Arial"/>
              </w:rPr>
            </w:pPr>
          </w:p>
        </w:tc>
        <w:tc>
          <w:tcPr>
            <w:tcW w:w="4394" w:type="dxa"/>
            <w:vAlign w:val="center"/>
          </w:tcPr>
          <w:p w14:paraId="6F8F47EB" w14:textId="77777777" w:rsidR="002F6CA3" w:rsidRPr="00E736DA" w:rsidRDefault="002F6CA3" w:rsidP="002F6CA3">
            <w:pPr>
              <w:jc w:val="center"/>
              <w:rPr>
                <w:rFonts w:ascii="Arial" w:hAnsi="Arial" w:cs="Arial"/>
                <w:b/>
              </w:rPr>
            </w:pPr>
            <w:r w:rsidRPr="00E736DA">
              <w:rPr>
                <w:rFonts w:ascii="Arial" w:hAnsi="Arial" w:cs="Arial"/>
                <w:b/>
              </w:rPr>
              <w:t xml:space="preserve">Standard Operating </w:t>
            </w:r>
            <w:proofErr w:type="spellStart"/>
            <w:r w:rsidRPr="00E736DA">
              <w:rPr>
                <w:rFonts w:ascii="Arial" w:hAnsi="Arial" w:cs="Arial"/>
                <w:b/>
              </w:rPr>
              <w:t>Procedur</w:t>
            </w:r>
            <w:r w:rsidR="002B6320">
              <w:rPr>
                <w:rFonts w:ascii="Arial" w:hAnsi="Arial" w:cs="Arial"/>
                <w:b/>
              </w:rPr>
              <w:t>e</w:t>
            </w:r>
            <w:proofErr w:type="spellEnd"/>
          </w:p>
        </w:tc>
        <w:tc>
          <w:tcPr>
            <w:tcW w:w="2268" w:type="dxa"/>
            <w:vAlign w:val="center"/>
          </w:tcPr>
          <w:p w14:paraId="66C6FA54" w14:textId="77777777" w:rsidR="00CC07F3" w:rsidRPr="00E736DA" w:rsidRDefault="00CC07F3" w:rsidP="001214B1">
            <w:pPr>
              <w:rPr>
                <w:rFonts w:ascii="Arial" w:hAnsi="Arial" w:cs="Arial"/>
                <w:b/>
              </w:rPr>
            </w:pPr>
            <w:r w:rsidRPr="00E736DA">
              <w:rPr>
                <w:rFonts w:ascii="Arial" w:hAnsi="Arial" w:cs="Arial"/>
                <w:b/>
              </w:rPr>
              <w:t>Version:</w:t>
            </w:r>
            <w:r w:rsidR="00ED7B50">
              <w:rPr>
                <w:rFonts w:ascii="Arial" w:hAnsi="Arial" w:cs="Arial"/>
                <w:b/>
              </w:rPr>
              <w:t xml:space="preserve"> 1.00</w:t>
            </w:r>
          </w:p>
        </w:tc>
      </w:tr>
      <w:tr w:rsidR="00CC07F3" w:rsidRPr="00E736DA" w14:paraId="271762C2" w14:textId="77777777" w:rsidTr="00E406B6">
        <w:trPr>
          <w:trHeight w:val="561"/>
        </w:trPr>
        <w:tc>
          <w:tcPr>
            <w:tcW w:w="2547" w:type="dxa"/>
            <w:vMerge/>
          </w:tcPr>
          <w:p w14:paraId="5D6A7930" w14:textId="77777777" w:rsidR="00CC07F3" w:rsidRPr="00E736DA" w:rsidRDefault="00CC07F3">
            <w:pPr>
              <w:rPr>
                <w:rFonts w:ascii="Arial" w:hAnsi="Arial" w:cs="Arial"/>
              </w:rPr>
            </w:pPr>
          </w:p>
        </w:tc>
        <w:tc>
          <w:tcPr>
            <w:tcW w:w="4394" w:type="dxa"/>
            <w:vAlign w:val="center"/>
          </w:tcPr>
          <w:p w14:paraId="58B8140E" w14:textId="49D9C980" w:rsidR="00CC07F3" w:rsidRPr="00E736DA" w:rsidRDefault="005301D6" w:rsidP="005B1563">
            <w:pPr>
              <w:jc w:val="center"/>
              <w:rPr>
                <w:rFonts w:ascii="Arial" w:hAnsi="Arial" w:cs="Arial"/>
                <w:b/>
              </w:rPr>
            </w:pPr>
            <w:r w:rsidRPr="00E736DA">
              <w:rPr>
                <w:rFonts w:ascii="Arial" w:hAnsi="Arial" w:cs="Arial"/>
                <w:b/>
              </w:rPr>
              <w:t>SOP:</w:t>
            </w:r>
            <w:r w:rsidR="00ED7B50">
              <w:rPr>
                <w:rFonts w:ascii="Arial" w:hAnsi="Arial" w:cs="Arial"/>
                <w:b/>
              </w:rPr>
              <w:t xml:space="preserve"> </w:t>
            </w:r>
            <w:r w:rsidR="00E87211">
              <w:rPr>
                <w:rFonts w:ascii="Arial" w:hAnsi="Arial" w:cs="Arial"/>
                <w:b/>
              </w:rPr>
              <w:t xml:space="preserve">Tötung aus </w:t>
            </w:r>
            <w:r w:rsidR="00497B34">
              <w:rPr>
                <w:rFonts w:ascii="Arial" w:hAnsi="Arial" w:cs="Arial"/>
                <w:b/>
              </w:rPr>
              <w:t>vernünftigem Grund</w:t>
            </w:r>
          </w:p>
        </w:tc>
        <w:tc>
          <w:tcPr>
            <w:tcW w:w="2268" w:type="dxa"/>
            <w:vAlign w:val="center"/>
          </w:tcPr>
          <w:p w14:paraId="28E65353" w14:textId="3B45FD94" w:rsidR="00CC07F3" w:rsidRPr="00E736DA" w:rsidRDefault="00CC07F3" w:rsidP="001214B1">
            <w:pPr>
              <w:rPr>
                <w:rFonts w:ascii="Arial" w:hAnsi="Arial" w:cs="Arial"/>
                <w:b/>
              </w:rPr>
            </w:pPr>
            <w:r w:rsidRPr="00E736DA">
              <w:rPr>
                <w:rFonts w:ascii="Arial" w:hAnsi="Arial" w:cs="Arial"/>
                <w:b/>
              </w:rPr>
              <w:t>Stand:</w:t>
            </w:r>
            <w:r w:rsidR="00ED7B50">
              <w:rPr>
                <w:rFonts w:ascii="Arial" w:hAnsi="Arial" w:cs="Arial"/>
                <w:b/>
              </w:rPr>
              <w:t xml:space="preserve"> </w:t>
            </w:r>
            <w:r w:rsidR="00E406B6">
              <w:rPr>
                <w:rFonts w:ascii="Arial" w:hAnsi="Arial" w:cs="Arial"/>
                <w:b/>
              </w:rPr>
              <w:t>01/04/2022</w:t>
            </w:r>
          </w:p>
        </w:tc>
      </w:tr>
      <w:tr w:rsidR="00CC07F3" w:rsidRPr="00E736DA" w14:paraId="7C4DE7F4" w14:textId="77777777" w:rsidTr="00E406B6">
        <w:trPr>
          <w:trHeight w:val="569"/>
        </w:trPr>
        <w:tc>
          <w:tcPr>
            <w:tcW w:w="2547" w:type="dxa"/>
            <w:vMerge/>
          </w:tcPr>
          <w:p w14:paraId="47346A84" w14:textId="77777777" w:rsidR="00CC07F3" w:rsidRPr="00E736DA" w:rsidRDefault="00CC07F3">
            <w:pPr>
              <w:rPr>
                <w:rFonts w:ascii="Arial" w:hAnsi="Arial" w:cs="Arial"/>
              </w:rPr>
            </w:pPr>
          </w:p>
        </w:tc>
        <w:tc>
          <w:tcPr>
            <w:tcW w:w="4394" w:type="dxa"/>
            <w:vAlign w:val="center"/>
          </w:tcPr>
          <w:p w14:paraId="40E73314" w14:textId="77777777" w:rsidR="00CC07F3" w:rsidRPr="00E736DA" w:rsidRDefault="00CC07F3" w:rsidP="005B1563">
            <w:pPr>
              <w:jc w:val="center"/>
              <w:rPr>
                <w:rFonts w:ascii="Arial" w:hAnsi="Arial" w:cs="Arial"/>
                <w:b/>
              </w:rPr>
            </w:pPr>
          </w:p>
        </w:tc>
        <w:tc>
          <w:tcPr>
            <w:tcW w:w="2268" w:type="dxa"/>
            <w:vAlign w:val="center"/>
          </w:tcPr>
          <w:p w14:paraId="009F5A0A" w14:textId="24792A02" w:rsidR="00CC07F3" w:rsidRPr="00E736DA" w:rsidRDefault="00CC07F3" w:rsidP="001214B1">
            <w:pPr>
              <w:rPr>
                <w:rFonts w:ascii="Arial" w:hAnsi="Arial" w:cs="Arial"/>
                <w:b/>
              </w:rPr>
            </w:pPr>
            <w:r w:rsidRPr="00E736DA">
              <w:rPr>
                <w:rFonts w:ascii="Arial" w:hAnsi="Arial" w:cs="Arial"/>
                <w:b/>
              </w:rPr>
              <w:t>Seite</w:t>
            </w:r>
            <w:r w:rsidR="00582C23" w:rsidRPr="00E736DA">
              <w:rPr>
                <w:rFonts w:ascii="Arial" w:hAnsi="Arial" w:cs="Arial"/>
                <w:b/>
              </w:rPr>
              <w:t>n</w:t>
            </w:r>
            <w:r w:rsidRPr="00E736DA">
              <w:rPr>
                <w:rFonts w:ascii="Arial" w:hAnsi="Arial" w:cs="Arial"/>
                <w:b/>
              </w:rPr>
              <w:t>:</w:t>
            </w:r>
            <w:r w:rsidR="00F4646F">
              <w:rPr>
                <w:rFonts w:ascii="Arial" w:hAnsi="Arial" w:cs="Arial"/>
                <w:b/>
              </w:rPr>
              <w:t xml:space="preserve"> </w:t>
            </w:r>
            <w:r w:rsidR="00146E0F">
              <w:rPr>
                <w:rFonts w:ascii="Arial" w:hAnsi="Arial" w:cs="Arial"/>
                <w:b/>
              </w:rPr>
              <w:t>2</w:t>
            </w:r>
          </w:p>
        </w:tc>
      </w:tr>
      <w:tr w:rsidR="00CC07F3" w:rsidRPr="00E736DA" w14:paraId="16D649BE" w14:textId="77777777" w:rsidTr="00E406B6">
        <w:tc>
          <w:tcPr>
            <w:tcW w:w="2547" w:type="dxa"/>
            <w:vMerge/>
          </w:tcPr>
          <w:p w14:paraId="53C86FEE" w14:textId="77777777" w:rsidR="00CC07F3" w:rsidRPr="00E736DA" w:rsidRDefault="00CC07F3">
            <w:pPr>
              <w:rPr>
                <w:rFonts w:ascii="Arial" w:hAnsi="Arial" w:cs="Arial"/>
              </w:rPr>
            </w:pPr>
          </w:p>
        </w:tc>
        <w:tc>
          <w:tcPr>
            <w:tcW w:w="4394" w:type="dxa"/>
            <w:vAlign w:val="center"/>
          </w:tcPr>
          <w:p w14:paraId="4B7ADF3E" w14:textId="23117174" w:rsidR="00CC07F3" w:rsidRPr="00E736DA" w:rsidRDefault="00CC07F3" w:rsidP="00ED7B50">
            <w:pPr>
              <w:jc w:val="center"/>
              <w:rPr>
                <w:rFonts w:ascii="Arial" w:hAnsi="Arial" w:cs="Arial"/>
                <w:b/>
              </w:rPr>
            </w:pPr>
            <w:r w:rsidRPr="00E736DA">
              <w:rPr>
                <w:rFonts w:ascii="Arial" w:hAnsi="Arial" w:cs="Arial"/>
                <w:b/>
              </w:rPr>
              <w:t>Abteilung / Mitarbeiter:</w:t>
            </w:r>
            <w:r w:rsidR="00ED7B50">
              <w:rPr>
                <w:rFonts w:ascii="Arial" w:hAnsi="Arial" w:cs="Arial"/>
                <w:b/>
              </w:rPr>
              <w:t xml:space="preserve"> </w:t>
            </w:r>
            <w:r w:rsidR="00E406B6">
              <w:rPr>
                <w:rFonts w:ascii="Arial" w:hAnsi="Arial" w:cs="Arial"/>
                <w:b/>
              </w:rPr>
              <w:t>IBF</w:t>
            </w:r>
          </w:p>
        </w:tc>
        <w:tc>
          <w:tcPr>
            <w:tcW w:w="2268" w:type="dxa"/>
            <w:vAlign w:val="center"/>
          </w:tcPr>
          <w:p w14:paraId="43D328F0" w14:textId="27AA6968" w:rsidR="00CC07F3" w:rsidRPr="00E736DA" w:rsidRDefault="00CC07F3" w:rsidP="001214B1">
            <w:pPr>
              <w:rPr>
                <w:rFonts w:ascii="Arial" w:hAnsi="Arial" w:cs="Arial"/>
                <w:b/>
              </w:rPr>
            </w:pPr>
            <w:r w:rsidRPr="00E736DA">
              <w:rPr>
                <w:rFonts w:ascii="Arial" w:hAnsi="Arial" w:cs="Arial"/>
                <w:b/>
              </w:rPr>
              <w:t>Autor:</w:t>
            </w:r>
            <w:r w:rsidR="00ED7B50">
              <w:rPr>
                <w:rFonts w:ascii="Arial" w:hAnsi="Arial" w:cs="Arial"/>
                <w:b/>
              </w:rPr>
              <w:br/>
              <w:t>Becker</w:t>
            </w:r>
          </w:p>
        </w:tc>
      </w:tr>
    </w:tbl>
    <w:p w14:paraId="35D7CD99" w14:textId="77777777" w:rsidR="00110B4E" w:rsidRDefault="00110B4E"/>
    <w:p w14:paraId="32F73CAD" w14:textId="77777777" w:rsidR="00ED7B50" w:rsidRDefault="00ED7B50" w:rsidP="00084F2B"/>
    <w:p w14:paraId="51DF875F" w14:textId="7C95BA5A" w:rsidR="00ED7B50" w:rsidRPr="00E1428C" w:rsidRDefault="00ED7B50" w:rsidP="00617126">
      <w:pPr>
        <w:rPr>
          <w:rFonts w:cstheme="minorHAnsi"/>
          <w:b/>
        </w:rPr>
      </w:pPr>
      <w:r w:rsidRPr="00E1428C">
        <w:rPr>
          <w:rFonts w:cstheme="minorHAnsi"/>
          <w:b/>
        </w:rPr>
        <w:t xml:space="preserve">Ziel: </w:t>
      </w:r>
      <w:r w:rsidR="00DA4F55" w:rsidRPr="00E1428C">
        <w:rPr>
          <w:rFonts w:cstheme="minorHAnsi"/>
          <w:b/>
        </w:rPr>
        <w:t xml:space="preserve">Tötung von Tieren </w:t>
      </w:r>
      <w:r w:rsidR="00E87211">
        <w:rPr>
          <w:rFonts w:cstheme="minorHAnsi"/>
          <w:b/>
        </w:rPr>
        <w:t>aus</w:t>
      </w:r>
      <w:r w:rsidR="00DA4F55" w:rsidRPr="00E1428C">
        <w:rPr>
          <w:rFonts w:cstheme="minorHAnsi"/>
          <w:b/>
        </w:rPr>
        <w:t xml:space="preserve"> vernünftigem Grund</w:t>
      </w:r>
    </w:p>
    <w:p w14:paraId="07592F24" w14:textId="77777777" w:rsidR="00ED7B50" w:rsidRPr="00E1428C" w:rsidRDefault="00ED7B50" w:rsidP="00617126">
      <w:pPr>
        <w:rPr>
          <w:rFonts w:cstheme="minorHAnsi"/>
        </w:rPr>
      </w:pPr>
    </w:p>
    <w:p w14:paraId="66AA8194" w14:textId="74D61C4E" w:rsidR="00E406B6" w:rsidRPr="00E1428C" w:rsidRDefault="00E406B6" w:rsidP="00617126">
      <w:pPr>
        <w:jc w:val="both"/>
        <w:rPr>
          <w:rFonts w:cstheme="minorHAnsi"/>
          <w:b/>
          <w:bCs/>
        </w:rPr>
      </w:pPr>
      <w:r w:rsidRPr="00E1428C">
        <w:rPr>
          <w:rFonts w:cstheme="minorHAnsi"/>
          <w:b/>
          <w:bCs/>
        </w:rPr>
        <w:t>Gesetzlicher Hintergrund (§</w:t>
      </w:r>
      <w:r w:rsidR="00DA4F55" w:rsidRPr="00E1428C">
        <w:rPr>
          <w:rFonts w:cstheme="minorHAnsi"/>
          <w:b/>
          <w:bCs/>
        </w:rPr>
        <w:t>1</w:t>
      </w:r>
      <w:r w:rsidRPr="00E1428C">
        <w:rPr>
          <w:rFonts w:cstheme="minorHAnsi"/>
          <w:b/>
          <w:bCs/>
        </w:rPr>
        <w:t xml:space="preserve"> und §17 TierSchG in der Version vom 10.08.21):</w:t>
      </w:r>
    </w:p>
    <w:p w14:paraId="3639E74E" w14:textId="68BE32B2" w:rsidR="00E406B6" w:rsidRPr="00E1428C" w:rsidRDefault="00E406B6" w:rsidP="00617126">
      <w:pPr>
        <w:jc w:val="both"/>
        <w:rPr>
          <w:rFonts w:cstheme="minorHAnsi"/>
        </w:rPr>
      </w:pPr>
    </w:p>
    <w:p w14:paraId="681D23C3" w14:textId="0A1F5698" w:rsidR="00DA4F55" w:rsidRPr="00E1428C" w:rsidRDefault="00DA4F55" w:rsidP="00617126">
      <w:pPr>
        <w:pStyle w:val="StandardWeb"/>
        <w:spacing w:before="0" w:beforeAutospacing="0" w:after="0" w:afterAutospacing="0"/>
        <w:rPr>
          <w:rFonts w:asciiTheme="minorHAnsi" w:hAnsiTheme="minorHAnsi" w:cstheme="minorHAnsi"/>
          <w:i/>
          <w:iCs/>
        </w:rPr>
      </w:pPr>
      <w:r w:rsidRPr="00E1428C">
        <w:rPr>
          <w:rFonts w:asciiTheme="minorHAnsi" w:hAnsiTheme="minorHAnsi" w:cstheme="minorHAnsi"/>
          <w:i/>
          <w:iCs/>
        </w:rPr>
        <w:t>§1: … Niemand darf einem Tier ohne vernünftigen Grund Schmerzen, Leiden oder Schäden zufügen.</w:t>
      </w:r>
    </w:p>
    <w:p w14:paraId="6F49CC8C" w14:textId="7D391410" w:rsidR="00DA4F55" w:rsidRPr="00E1428C" w:rsidRDefault="00DA4F55" w:rsidP="00617126">
      <w:pPr>
        <w:pStyle w:val="StandardWeb"/>
        <w:spacing w:before="0" w:beforeAutospacing="0" w:after="0" w:afterAutospacing="0"/>
        <w:rPr>
          <w:rFonts w:asciiTheme="minorHAnsi" w:hAnsiTheme="minorHAnsi" w:cstheme="minorHAnsi"/>
        </w:rPr>
      </w:pPr>
    </w:p>
    <w:p w14:paraId="11C397BC" w14:textId="35A6D365" w:rsidR="00DA4F55" w:rsidRPr="00E1428C" w:rsidRDefault="00DA4F55" w:rsidP="00617126">
      <w:pPr>
        <w:pStyle w:val="StandardWeb"/>
        <w:spacing w:before="0" w:beforeAutospacing="0" w:after="0" w:afterAutospacing="0"/>
        <w:rPr>
          <w:rFonts w:asciiTheme="minorHAnsi" w:hAnsiTheme="minorHAnsi" w:cstheme="minorHAnsi"/>
        </w:rPr>
      </w:pPr>
      <w:r w:rsidRPr="00E1428C">
        <w:rPr>
          <w:rFonts w:asciiTheme="minorHAnsi" w:hAnsiTheme="minorHAnsi" w:cstheme="minorHAnsi"/>
        </w:rPr>
        <w:t xml:space="preserve">Da </w:t>
      </w:r>
      <w:r w:rsidR="00084F2B" w:rsidRPr="00E1428C">
        <w:rPr>
          <w:rFonts w:asciiTheme="minorHAnsi" w:hAnsiTheme="minorHAnsi" w:cstheme="minorHAnsi"/>
        </w:rPr>
        <w:t>der Tod</w:t>
      </w:r>
      <w:r w:rsidRPr="00E1428C">
        <w:rPr>
          <w:rFonts w:asciiTheme="minorHAnsi" w:hAnsiTheme="minorHAnsi" w:cstheme="minorHAnsi"/>
        </w:rPr>
        <w:t xml:space="preserve"> den größtmöglichen Schaden für </w:t>
      </w:r>
      <w:r w:rsidR="00084F2B" w:rsidRPr="00E1428C">
        <w:rPr>
          <w:rFonts w:asciiTheme="minorHAnsi" w:hAnsiTheme="minorHAnsi" w:cstheme="minorHAnsi"/>
        </w:rPr>
        <w:t>ein</w:t>
      </w:r>
      <w:r w:rsidRPr="00E1428C">
        <w:rPr>
          <w:rFonts w:asciiTheme="minorHAnsi" w:hAnsiTheme="minorHAnsi" w:cstheme="minorHAnsi"/>
        </w:rPr>
        <w:t xml:space="preserve"> Tier darstellt, muss </w:t>
      </w:r>
      <w:r w:rsidR="0078381F">
        <w:rPr>
          <w:rFonts w:asciiTheme="minorHAnsi" w:hAnsiTheme="minorHAnsi" w:cstheme="minorHAnsi"/>
        </w:rPr>
        <w:t>das Töten von Tieren</w:t>
      </w:r>
      <w:r w:rsidRPr="00E1428C">
        <w:rPr>
          <w:rFonts w:asciiTheme="minorHAnsi" w:hAnsiTheme="minorHAnsi" w:cstheme="minorHAnsi"/>
        </w:rPr>
        <w:t xml:space="preserve"> durch einen vernünftigen Grund gerechtfertigt werden. Problematisch ist, dass der vernünftige Grund nicht eindeutig gesetzlich definiert ist. Wird ein Tier ohne vernünftigen Grund getö</w:t>
      </w:r>
      <w:r w:rsidR="00084F2B" w:rsidRPr="00E1428C">
        <w:rPr>
          <w:rFonts w:asciiTheme="minorHAnsi" w:hAnsiTheme="minorHAnsi" w:cstheme="minorHAnsi"/>
        </w:rPr>
        <w:t>tet</w:t>
      </w:r>
      <w:r w:rsidRPr="00E1428C">
        <w:rPr>
          <w:rFonts w:asciiTheme="minorHAnsi" w:hAnsiTheme="minorHAnsi" w:cstheme="minorHAnsi"/>
        </w:rPr>
        <w:t>, handelt es sich nach §17 Tierschutzgesetz um eine strafbare Handlung.</w:t>
      </w:r>
    </w:p>
    <w:p w14:paraId="0253B17E" w14:textId="77777777" w:rsidR="00084F2B" w:rsidRPr="00E1428C" w:rsidRDefault="00084F2B" w:rsidP="00617126">
      <w:pPr>
        <w:pStyle w:val="StandardWeb"/>
        <w:spacing w:before="0" w:beforeAutospacing="0" w:after="0" w:afterAutospacing="0"/>
        <w:rPr>
          <w:rFonts w:asciiTheme="minorHAnsi" w:hAnsiTheme="minorHAnsi" w:cstheme="minorHAnsi"/>
        </w:rPr>
      </w:pPr>
    </w:p>
    <w:p w14:paraId="127A82FE" w14:textId="77777777" w:rsidR="00DA4F55" w:rsidRPr="00E1428C" w:rsidRDefault="00DA4F55" w:rsidP="00617126">
      <w:pPr>
        <w:jc w:val="both"/>
        <w:rPr>
          <w:rFonts w:cstheme="minorHAnsi"/>
          <w:i/>
          <w:iCs/>
        </w:rPr>
      </w:pPr>
      <w:r w:rsidRPr="00E1428C">
        <w:rPr>
          <w:rFonts w:cstheme="minorHAnsi"/>
          <w:i/>
          <w:iCs/>
        </w:rPr>
        <w:t xml:space="preserve">§17 </w:t>
      </w:r>
      <w:proofErr w:type="spellStart"/>
      <w:r w:rsidRPr="00E1428C">
        <w:rPr>
          <w:rFonts w:cstheme="minorHAnsi"/>
          <w:i/>
          <w:iCs/>
        </w:rPr>
        <w:t>Mit</w:t>
      </w:r>
      <w:proofErr w:type="spellEnd"/>
      <w:r w:rsidRPr="00E1428C">
        <w:rPr>
          <w:rFonts w:cstheme="minorHAnsi"/>
          <w:i/>
          <w:iCs/>
        </w:rPr>
        <w:t xml:space="preserve"> Freiheitsstrafe bis zu drei Jahren oder mit Geldstrafe wird bestraft, wer</w:t>
      </w:r>
    </w:p>
    <w:p w14:paraId="01000146" w14:textId="77777777" w:rsidR="00DA4F55" w:rsidRPr="00E1428C" w:rsidRDefault="00DA4F55" w:rsidP="00617126">
      <w:pPr>
        <w:jc w:val="both"/>
        <w:rPr>
          <w:rFonts w:cstheme="minorHAnsi"/>
          <w:i/>
          <w:iCs/>
        </w:rPr>
      </w:pPr>
      <w:r w:rsidRPr="00E1428C">
        <w:rPr>
          <w:rFonts w:cstheme="minorHAnsi"/>
          <w:i/>
          <w:iCs/>
        </w:rPr>
        <w:t>1. ein Wirbeltier ohne vernünftigen Grund tötet oder…</w:t>
      </w:r>
    </w:p>
    <w:p w14:paraId="63ABCC60" w14:textId="0B4DB4F6" w:rsidR="00DA4F55" w:rsidRPr="00E1428C" w:rsidRDefault="00DA4F55" w:rsidP="00617126">
      <w:pPr>
        <w:jc w:val="both"/>
        <w:rPr>
          <w:rFonts w:cstheme="minorHAnsi"/>
        </w:rPr>
      </w:pPr>
    </w:p>
    <w:p w14:paraId="3F23EDF3" w14:textId="6F2D4663" w:rsidR="00E1428C" w:rsidRPr="00F97886" w:rsidRDefault="00E1428C" w:rsidP="00617126">
      <w:pPr>
        <w:rPr>
          <w:rFonts w:eastAsia="Times New Roman" w:cstheme="minorHAnsi"/>
          <w:iCs/>
          <w:lang w:eastAsia="de-DE"/>
        </w:rPr>
      </w:pPr>
      <w:r w:rsidRPr="00E1428C">
        <w:rPr>
          <w:rFonts w:eastAsia="Times New Roman" w:cstheme="minorHAnsi"/>
          <w:iCs/>
          <w:lang w:eastAsia="de-DE"/>
        </w:rPr>
        <w:t>Relevant wird das Verbot der Tötung von Tieren ohne vernünftigen Grund in der Wissenschaft vor allem beim Umgang mit überzähligen Zuchttieren, die nicht für Forschungszwecke, also in Tierversuchen, eingesetzt werden. Nach der Rechtsprechung muss ein vernünftiger Grund „triftig, einsichtig und von einem schutzwürdigen Interesse getragen sein“ und er muss „schwerer wiegen als das Interesse des Tieres an seiner Unversehrtheit und seinem Wohlbefinden.“</w:t>
      </w:r>
    </w:p>
    <w:p w14:paraId="5DC6AEF8" w14:textId="5FAAB79A" w:rsidR="00617126" w:rsidRDefault="002478FC" w:rsidP="00617126">
      <w:pPr>
        <w:rPr>
          <w:rFonts w:eastAsia="Times New Roman" w:cstheme="minorHAnsi"/>
          <w:color w:val="282D30"/>
          <w:lang w:eastAsia="de-DE"/>
        </w:rPr>
      </w:pPr>
      <w:proofErr w:type="spellStart"/>
      <w:r w:rsidRPr="002478FC">
        <w:rPr>
          <w:rFonts w:eastAsia="Times New Roman" w:cstheme="minorHAnsi"/>
          <w:color w:val="282D30"/>
          <w:lang w:eastAsia="de-DE"/>
        </w:rPr>
        <w:t>Für</w:t>
      </w:r>
      <w:proofErr w:type="spellEnd"/>
      <w:r w:rsidRPr="002478FC">
        <w:rPr>
          <w:rFonts w:eastAsia="Times New Roman" w:cstheme="minorHAnsi"/>
          <w:color w:val="282D30"/>
          <w:lang w:eastAsia="de-DE"/>
        </w:rPr>
        <w:t xml:space="preserve"> die Arbeit mit Versuchstieren bedeutet dies: Wirtschaftliche Interessen, z.B. Geld </w:t>
      </w:r>
      <w:proofErr w:type="spellStart"/>
      <w:r w:rsidRPr="002478FC">
        <w:rPr>
          <w:rFonts w:eastAsia="Times New Roman" w:cstheme="minorHAnsi"/>
          <w:color w:val="282D30"/>
          <w:lang w:eastAsia="de-DE"/>
        </w:rPr>
        <w:t>für</w:t>
      </w:r>
      <w:proofErr w:type="spellEnd"/>
      <w:r w:rsidRPr="002478FC">
        <w:rPr>
          <w:rFonts w:eastAsia="Times New Roman" w:cstheme="minorHAnsi"/>
          <w:color w:val="282D30"/>
          <w:lang w:eastAsia="de-DE"/>
        </w:rPr>
        <w:t xml:space="preserve"> ihre Unterbringung zu sparen, rechtfertigen nicht die </w:t>
      </w:r>
      <w:proofErr w:type="spellStart"/>
      <w:r w:rsidRPr="002478FC">
        <w:rPr>
          <w:rFonts w:eastAsia="Times New Roman" w:cstheme="minorHAnsi"/>
          <w:color w:val="282D30"/>
          <w:lang w:eastAsia="de-DE"/>
        </w:rPr>
        <w:t>Tötung</w:t>
      </w:r>
      <w:proofErr w:type="spellEnd"/>
      <w:r w:rsidRPr="002478FC">
        <w:rPr>
          <w:rFonts w:eastAsia="Times New Roman" w:cstheme="minorHAnsi"/>
          <w:color w:val="282D30"/>
          <w:lang w:eastAsia="de-DE"/>
        </w:rPr>
        <w:t xml:space="preserve"> von Versuchstieren, denn dies stellt keinen </w:t>
      </w:r>
      <w:r w:rsidRPr="002478FC">
        <w:rPr>
          <w:rFonts w:eastAsia="Times New Roman" w:cstheme="minorHAnsi"/>
          <w:color w:val="3D3F44"/>
          <w:lang w:eastAsia="de-DE"/>
        </w:rPr>
        <w:t>„</w:t>
      </w:r>
      <w:proofErr w:type="spellStart"/>
      <w:r w:rsidRPr="002478FC">
        <w:rPr>
          <w:rFonts w:eastAsia="Times New Roman" w:cstheme="minorHAnsi"/>
          <w:color w:val="3D3F44"/>
          <w:lang w:eastAsia="de-DE"/>
        </w:rPr>
        <w:t>vernünftigen</w:t>
      </w:r>
      <w:proofErr w:type="spellEnd"/>
      <w:r w:rsidRPr="002478FC">
        <w:rPr>
          <w:rFonts w:eastAsia="Times New Roman" w:cstheme="minorHAnsi"/>
          <w:color w:val="3D3F44"/>
          <w:lang w:eastAsia="de-DE"/>
        </w:rPr>
        <w:t xml:space="preserve"> </w:t>
      </w:r>
      <w:r w:rsidRPr="002478FC">
        <w:rPr>
          <w:rFonts w:eastAsia="Times New Roman" w:cstheme="minorHAnsi"/>
          <w:color w:val="282D30"/>
          <w:lang w:eastAsia="de-DE"/>
        </w:rPr>
        <w:t xml:space="preserve">Grund" im Sinne von § 1 S. 1 Tierschutzgesetz dar. Ein </w:t>
      </w:r>
      <w:proofErr w:type="spellStart"/>
      <w:r w:rsidRPr="002478FC">
        <w:rPr>
          <w:rFonts w:eastAsia="Times New Roman" w:cstheme="minorHAnsi"/>
          <w:color w:val="282D30"/>
          <w:lang w:eastAsia="de-DE"/>
        </w:rPr>
        <w:t>vernünftiger</w:t>
      </w:r>
      <w:proofErr w:type="spellEnd"/>
      <w:r w:rsidRPr="002478FC">
        <w:rPr>
          <w:rFonts w:eastAsia="Times New Roman" w:cstheme="minorHAnsi"/>
          <w:color w:val="282D30"/>
          <w:lang w:eastAsia="de-DE"/>
        </w:rPr>
        <w:t xml:space="preserve"> Grund ist auch nicht gegeben, wenn Alternativen zur </w:t>
      </w:r>
      <w:proofErr w:type="spellStart"/>
      <w:r w:rsidRPr="002478FC">
        <w:rPr>
          <w:rFonts w:eastAsia="Times New Roman" w:cstheme="minorHAnsi"/>
          <w:color w:val="282D30"/>
          <w:lang w:eastAsia="de-DE"/>
        </w:rPr>
        <w:t>Tötung</w:t>
      </w:r>
      <w:proofErr w:type="spellEnd"/>
      <w:r w:rsidRPr="002478FC">
        <w:rPr>
          <w:rFonts w:eastAsia="Times New Roman" w:cstheme="minorHAnsi"/>
          <w:color w:val="282D30"/>
          <w:lang w:eastAsia="de-DE"/>
        </w:rPr>
        <w:t xml:space="preserve"> bestehen. Es muss in jedem Fall dargelegt werden, dass eine Weiterverwendung nicht </w:t>
      </w:r>
      <w:proofErr w:type="spellStart"/>
      <w:r w:rsidRPr="002478FC">
        <w:rPr>
          <w:rFonts w:eastAsia="Times New Roman" w:cstheme="minorHAnsi"/>
          <w:color w:val="282D30"/>
          <w:lang w:eastAsia="de-DE"/>
        </w:rPr>
        <w:t>möglich</w:t>
      </w:r>
      <w:proofErr w:type="spellEnd"/>
      <w:r w:rsidRPr="002478FC">
        <w:rPr>
          <w:rFonts w:eastAsia="Times New Roman" w:cstheme="minorHAnsi"/>
          <w:color w:val="282D30"/>
          <w:lang w:eastAsia="de-DE"/>
        </w:rPr>
        <w:t xml:space="preserve"> </w:t>
      </w:r>
      <w:r w:rsidRPr="002478FC">
        <w:rPr>
          <w:rFonts w:eastAsia="Times New Roman" w:cstheme="minorHAnsi"/>
          <w:color w:val="3D3F44"/>
          <w:lang w:eastAsia="de-DE"/>
        </w:rPr>
        <w:t xml:space="preserve">ist </w:t>
      </w:r>
      <w:r w:rsidRPr="002478FC">
        <w:rPr>
          <w:rFonts w:eastAsia="Times New Roman" w:cstheme="minorHAnsi"/>
          <w:color w:val="282D30"/>
          <w:lang w:eastAsia="de-DE"/>
        </w:rPr>
        <w:t xml:space="preserve">(Beispiel: </w:t>
      </w:r>
      <w:r w:rsidRPr="00E1428C">
        <w:rPr>
          <w:rFonts w:eastAsia="Times New Roman" w:cstheme="minorHAnsi"/>
          <w:color w:val="282D30"/>
          <w:lang w:eastAsia="de-DE"/>
        </w:rPr>
        <w:t>t</w:t>
      </w:r>
      <w:r w:rsidRPr="002478FC">
        <w:rPr>
          <w:rFonts w:eastAsia="Times New Roman" w:cstheme="minorHAnsi"/>
          <w:color w:val="282D30"/>
          <w:lang w:eastAsia="de-DE"/>
        </w:rPr>
        <w:t xml:space="preserve">ransgene Nager). Kommt es zu einem </w:t>
      </w:r>
      <w:proofErr w:type="spellStart"/>
      <w:r w:rsidRPr="002478FC">
        <w:rPr>
          <w:rFonts w:eastAsia="Times New Roman" w:cstheme="minorHAnsi"/>
          <w:color w:val="282D30"/>
          <w:lang w:eastAsia="de-DE"/>
        </w:rPr>
        <w:t>Überhang</w:t>
      </w:r>
      <w:proofErr w:type="spellEnd"/>
      <w:r w:rsidRPr="002478FC">
        <w:rPr>
          <w:rFonts w:eastAsia="Times New Roman" w:cstheme="minorHAnsi"/>
          <w:color w:val="282D30"/>
          <w:lang w:eastAsia="de-DE"/>
        </w:rPr>
        <w:t xml:space="preserve"> </w:t>
      </w:r>
      <w:proofErr w:type="spellStart"/>
      <w:r w:rsidRPr="002478FC">
        <w:rPr>
          <w:rFonts w:eastAsia="Times New Roman" w:cstheme="minorHAnsi"/>
          <w:color w:val="282D30"/>
          <w:lang w:eastAsia="de-DE"/>
        </w:rPr>
        <w:t>gezüchteter</w:t>
      </w:r>
      <w:proofErr w:type="spellEnd"/>
      <w:r w:rsidRPr="002478FC">
        <w:rPr>
          <w:rFonts w:eastAsia="Times New Roman" w:cstheme="minorHAnsi"/>
          <w:color w:val="282D30"/>
          <w:lang w:eastAsia="de-DE"/>
        </w:rPr>
        <w:t xml:space="preserve"> Tiere, muss dargelegt werden </w:t>
      </w:r>
      <w:proofErr w:type="spellStart"/>
      <w:r w:rsidRPr="002478FC">
        <w:rPr>
          <w:rFonts w:eastAsia="Times New Roman" w:cstheme="minorHAnsi"/>
          <w:color w:val="282D30"/>
          <w:lang w:eastAsia="de-DE"/>
        </w:rPr>
        <w:t>können</w:t>
      </w:r>
      <w:proofErr w:type="spellEnd"/>
      <w:r w:rsidRPr="002478FC">
        <w:rPr>
          <w:rFonts w:eastAsia="Times New Roman" w:cstheme="minorHAnsi"/>
          <w:color w:val="282D30"/>
          <w:lang w:eastAsia="de-DE"/>
        </w:rPr>
        <w:t xml:space="preserve">, dass dieser trotz </w:t>
      </w:r>
      <w:proofErr w:type="spellStart"/>
      <w:r w:rsidRPr="002478FC">
        <w:rPr>
          <w:rFonts w:eastAsia="Times New Roman" w:cstheme="minorHAnsi"/>
          <w:color w:val="282D30"/>
          <w:lang w:eastAsia="de-DE"/>
        </w:rPr>
        <w:t>sorgfältiger</w:t>
      </w:r>
      <w:proofErr w:type="spellEnd"/>
      <w:r w:rsidRPr="002478FC">
        <w:rPr>
          <w:rFonts w:eastAsia="Times New Roman" w:cstheme="minorHAnsi"/>
          <w:color w:val="282D30"/>
          <w:lang w:eastAsia="de-DE"/>
        </w:rPr>
        <w:t xml:space="preserve"> Zuchtplanung eingetreten </w:t>
      </w:r>
      <w:r w:rsidRPr="002478FC">
        <w:rPr>
          <w:rFonts w:eastAsia="Times New Roman" w:cstheme="minorHAnsi"/>
          <w:color w:val="3D3F44"/>
          <w:lang w:eastAsia="de-DE"/>
        </w:rPr>
        <w:t>ist.</w:t>
      </w:r>
      <w:r w:rsidR="00E1428C" w:rsidRPr="00E1428C">
        <w:rPr>
          <w:rFonts w:eastAsia="Times New Roman" w:cstheme="minorHAnsi"/>
          <w:color w:val="3D3F44"/>
          <w:lang w:eastAsia="de-DE"/>
        </w:rPr>
        <w:t xml:space="preserve"> (</w:t>
      </w:r>
      <w:r w:rsidR="00E1428C" w:rsidRPr="00F97886">
        <w:rPr>
          <w:rFonts w:eastAsia="Times New Roman" w:cstheme="minorHAnsi"/>
          <w:b/>
          <w:bCs/>
          <w:color w:val="3D3F44"/>
          <w:lang w:eastAsia="de-DE"/>
        </w:rPr>
        <w:t xml:space="preserve">SOP: </w:t>
      </w:r>
      <w:r w:rsidRPr="002478FC">
        <w:rPr>
          <w:rFonts w:eastAsia="Times New Roman" w:cstheme="minorHAnsi"/>
          <w:b/>
          <w:bCs/>
          <w:color w:val="3D3F44"/>
          <w:lang w:eastAsia="de-DE"/>
        </w:rPr>
        <w:t xml:space="preserve"> </w:t>
      </w:r>
      <w:r w:rsidR="00F97886" w:rsidRPr="00F97886">
        <w:rPr>
          <w:rFonts w:eastAsia="Times New Roman" w:cstheme="minorHAnsi"/>
          <w:b/>
          <w:bCs/>
          <w:color w:val="3D3F44"/>
          <w:lang w:eastAsia="de-DE"/>
        </w:rPr>
        <w:t xml:space="preserve">Bedarfsgerechte </w:t>
      </w:r>
      <w:r w:rsidR="00F9041F">
        <w:rPr>
          <w:rFonts w:eastAsia="Times New Roman" w:cstheme="minorHAnsi"/>
          <w:b/>
          <w:bCs/>
          <w:color w:val="3D3F44"/>
          <w:lang w:eastAsia="de-DE"/>
        </w:rPr>
        <w:t>Versuchstierz</w:t>
      </w:r>
      <w:r w:rsidR="00F97886" w:rsidRPr="00F97886">
        <w:rPr>
          <w:rFonts w:eastAsia="Times New Roman" w:cstheme="minorHAnsi"/>
          <w:b/>
          <w:bCs/>
          <w:color w:val="3D3F44"/>
          <w:lang w:eastAsia="de-DE"/>
        </w:rPr>
        <w:t>ucht</w:t>
      </w:r>
      <w:r w:rsidR="00F97886">
        <w:rPr>
          <w:rFonts w:eastAsia="Times New Roman" w:cstheme="minorHAnsi"/>
          <w:color w:val="3D3F44"/>
          <w:lang w:eastAsia="de-DE"/>
        </w:rPr>
        <w:t xml:space="preserve">). </w:t>
      </w:r>
      <w:r w:rsidRPr="002478FC">
        <w:rPr>
          <w:rFonts w:eastAsia="Times New Roman" w:cstheme="minorHAnsi"/>
          <w:color w:val="282D30"/>
          <w:lang w:eastAsia="de-DE"/>
        </w:rPr>
        <w:t xml:space="preserve">Diese </w:t>
      </w:r>
      <w:r w:rsidRPr="002478FC">
        <w:rPr>
          <w:rFonts w:eastAsia="Times New Roman" w:cstheme="minorHAnsi"/>
          <w:color w:val="3D3F44"/>
          <w:lang w:eastAsia="de-DE"/>
        </w:rPr>
        <w:t xml:space="preserve">Tiere </w:t>
      </w:r>
      <w:proofErr w:type="spellStart"/>
      <w:r w:rsidRPr="002478FC">
        <w:rPr>
          <w:rFonts w:eastAsia="Times New Roman" w:cstheme="minorHAnsi"/>
          <w:color w:val="282D30"/>
          <w:lang w:eastAsia="de-DE"/>
        </w:rPr>
        <w:t>müssen</w:t>
      </w:r>
      <w:proofErr w:type="spellEnd"/>
      <w:r w:rsidRPr="002478FC">
        <w:rPr>
          <w:rFonts w:eastAsia="Times New Roman" w:cstheme="minorHAnsi"/>
          <w:color w:val="282D30"/>
          <w:lang w:eastAsia="de-DE"/>
        </w:rPr>
        <w:t xml:space="preserve"> artgerecht untergebracht und gepflegt werden. Eine </w:t>
      </w:r>
      <w:proofErr w:type="spellStart"/>
      <w:r w:rsidRPr="002478FC">
        <w:rPr>
          <w:rFonts w:eastAsia="Times New Roman" w:cstheme="minorHAnsi"/>
          <w:color w:val="282D30"/>
          <w:lang w:eastAsia="de-DE"/>
        </w:rPr>
        <w:t>Tötung</w:t>
      </w:r>
      <w:proofErr w:type="spellEnd"/>
      <w:r w:rsidRPr="002478FC">
        <w:rPr>
          <w:rFonts w:eastAsia="Times New Roman" w:cstheme="minorHAnsi"/>
          <w:color w:val="282D30"/>
          <w:lang w:eastAsia="de-DE"/>
        </w:rPr>
        <w:t xml:space="preserve"> dieser Tiere </w:t>
      </w:r>
      <w:proofErr w:type="spellStart"/>
      <w:r w:rsidRPr="002478FC">
        <w:rPr>
          <w:rFonts w:eastAsia="Times New Roman" w:cstheme="minorHAnsi"/>
          <w:color w:val="282D30"/>
          <w:lang w:eastAsia="de-DE"/>
        </w:rPr>
        <w:t>wäre</w:t>
      </w:r>
      <w:proofErr w:type="spellEnd"/>
      <w:r w:rsidRPr="002478FC">
        <w:rPr>
          <w:rFonts w:eastAsia="Times New Roman" w:cstheme="minorHAnsi"/>
          <w:color w:val="282D30"/>
          <w:lang w:eastAsia="de-DE"/>
        </w:rPr>
        <w:t xml:space="preserve"> nur dann </w:t>
      </w:r>
      <w:proofErr w:type="spellStart"/>
      <w:r w:rsidRPr="002478FC">
        <w:rPr>
          <w:rFonts w:eastAsia="Times New Roman" w:cstheme="minorHAnsi"/>
          <w:color w:val="282D30"/>
          <w:lang w:eastAsia="de-DE"/>
        </w:rPr>
        <w:t>zulässig</w:t>
      </w:r>
      <w:proofErr w:type="spellEnd"/>
      <w:r w:rsidRPr="002478FC">
        <w:rPr>
          <w:rFonts w:eastAsia="Times New Roman" w:cstheme="minorHAnsi"/>
          <w:color w:val="282D30"/>
          <w:lang w:eastAsia="de-DE"/>
        </w:rPr>
        <w:t xml:space="preserve">, wenn dies nachweislich nicht </w:t>
      </w:r>
      <w:proofErr w:type="spellStart"/>
      <w:r w:rsidRPr="002478FC">
        <w:rPr>
          <w:rFonts w:eastAsia="Times New Roman" w:cstheme="minorHAnsi"/>
          <w:color w:val="282D30"/>
          <w:lang w:eastAsia="de-DE"/>
        </w:rPr>
        <w:t>möglich</w:t>
      </w:r>
      <w:proofErr w:type="spellEnd"/>
      <w:r w:rsidRPr="002478FC">
        <w:rPr>
          <w:rFonts w:eastAsia="Times New Roman" w:cstheme="minorHAnsi"/>
          <w:color w:val="282D30"/>
          <w:lang w:eastAsia="de-DE"/>
        </w:rPr>
        <w:t xml:space="preserve"> ist.</w:t>
      </w:r>
    </w:p>
    <w:p w14:paraId="099B9F00" w14:textId="77777777" w:rsidR="00617126" w:rsidRDefault="00617126" w:rsidP="00617126">
      <w:pPr>
        <w:rPr>
          <w:rFonts w:eastAsia="Times New Roman" w:cstheme="minorHAnsi"/>
          <w:color w:val="282D30"/>
          <w:lang w:eastAsia="de-DE"/>
        </w:rPr>
      </w:pPr>
    </w:p>
    <w:p w14:paraId="78B07C3C" w14:textId="2A333597" w:rsidR="002478FC" w:rsidRPr="002478FC" w:rsidRDefault="002478FC" w:rsidP="00617126">
      <w:pPr>
        <w:rPr>
          <w:rFonts w:eastAsia="Times New Roman" w:cstheme="minorHAnsi"/>
          <w:lang w:eastAsia="de-DE"/>
        </w:rPr>
      </w:pPr>
      <w:r w:rsidRPr="002478FC">
        <w:rPr>
          <w:rFonts w:eastAsia="Times New Roman" w:cstheme="minorHAnsi"/>
          <w:color w:val="282D30"/>
          <w:lang w:eastAsia="de-DE"/>
        </w:rPr>
        <w:t xml:space="preserve"> </w:t>
      </w:r>
    </w:p>
    <w:p w14:paraId="32D1B484" w14:textId="2E3FB4DA" w:rsidR="00084F2B" w:rsidRPr="00E1428C" w:rsidRDefault="00084F2B" w:rsidP="00617126">
      <w:pPr>
        <w:keepNext/>
        <w:keepLines/>
        <w:tabs>
          <w:tab w:val="left" w:pos="284"/>
        </w:tabs>
        <w:jc w:val="both"/>
        <w:rPr>
          <w:rFonts w:cstheme="minorHAnsi"/>
          <w:b/>
          <w:bCs/>
          <w:u w:val="single"/>
        </w:rPr>
      </w:pPr>
      <w:r w:rsidRPr="00E1428C">
        <w:rPr>
          <w:rFonts w:cstheme="minorHAnsi"/>
          <w:b/>
          <w:bCs/>
          <w:u w:val="single"/>
        </w:rPr>
        <w:lastRenderedPageBreak/>
        <w:t>A. Hieraus ergeben sich folgende Konsequenzen für das Töten von Tieren:</w:t>
      </w:r>
    </w:p>
    <w:p w14:paraId="3EBA0843" w14:textId="01DBB9E7" w:rsidR="00084F2B" w:rsidRPr="00E1428C" w:rsidRDefault="00084F2B" w:rsidP="00617126">
      <w:pPr>
        <w:keepNext/>
        <w:keepLines/>
        <w:tabs>
          <w:tab w:val="left" w:pos="284"/>
        </w:tabs>
        <w:jc w:val="both"/>
        <w:rPr>
          <w:rFonts w:cstheme="minorHAnsi"/>
        </w:rPr>
      </w:pPr>
    </w:p>
    <w:p w14:paraId="657771F0" w14:textId="1F4C568B" w:rsidR="00084F2B" w:rsidRDefault="00F97886" w:rsidP="00617126">
      <w:pPr>
        <w:keepNext/>
        <w:keepLines/>
        <w:tabs>
          <w:tab w:val="left" w:pos="284"/>
        </w:tabs>
        <w:jc w:val="both"/>
        <w:rPr>
          <w:rFonts w:cstheme="minorHAnsi"/>
        </w:rPr>
      </w:pPr>
      <w:r>
        <w:rPr>
          <w:rFonts w:cstheme="minorHAnsi"/>
        </w:rPr>
        <w:t xml:space="preserve">1. Überschusstiere sind zu vermeiden, die </w:t>
      </w:r>
      <w:r w:rsidRPr="00F97886">
        <w:rPr>
          <w:rFonts w:cstheme="minorHAnsi"/>
          <w:b/>
          <w:bCs/>
        </w:rPr>
        <w:t xml:space="preserve">SOP: Bedarfsgerechte </w:t>
      </w:r>
      <w:r w:rsidR="00F9041F">
        <w:rPr>
          <w:rFonts w:cstheme="minorHAnsi"/>
          <w:b/>
          <w:bCs/>
        </w:rPr>
        <w:t>Versuchstierz</w:t>
      </w:r>
      <w:r w:rsidRPr="00F97886">
        <w:rPr>
          <w:rFonts w:cstheme="minorHAnsi"/>
          <w:b/>
          <w:bCs/>
        </w:rPr>
        <w:t>ucht</w:t>
      </w:r>
      <w:r>
        <w:rPr>
          <w:rFonts w:cstheme="minorHAnsi"/>
        </w:rPr>
        <w:t xml:space="preserve"> ist zu beachten.</w:t>
      </w:r>
    </w:p>
    <w:p w14:paraId="49ACCBF1" w14:textId="24A37849" w:rsidR="00F97886" w:rsidRDefault="00F97886" w:rsidP="00617126">
      <w:pPr>
        <w:keepNext/>
        <w:keepLines/>
        <w:tabs>
          <w:tab w:val="left" w:pos="284"/>
        </w:tabs>
        <w:jc w:val="both"/>
        <w:rPr>
          <w:rFonts w:cstheme="minorHAnsi"/>
        </w:rPr>
      </w:pPr>
      <w:r>
        <w:rPr>
          <w:rFonts w:cstheme="minorHAnsi"/>
        </w:rPr>
        <w:t>2. Im Falle von nicht verwendeten Tieren, die z.B. aufgrund eines ungeeigneten Genotyps oder Geschlechts nicht für Versuche verwendet werden können, ist wie folgt zu verfahren:</w:t>
      </w:r>
    </w:p>
    <w:p w14:paraId="2E4A552C" w14:textId="412ECB76" w:rsidR="00F97886" w:rsidRDefault="00617126" w:rsidP="00617126">
      <w:pPr>
        <w:keepNext/>
        <w:keepLines/>
        <w:tabs>
          <w:tab w:val="left" w:pos="284"/>
        </w:tabs>
        <w:ind w:left="340"/>
        <w:jc w:val="both"/>
        <w:rPr>
          <w:rFonts w:cstheme="minorHAnsi"/>
        </w:rPr>
      </w:pPr>
      <w:r>
        <w:rPr>
          <w:rFonts w:cstheme="minorHAnsi"/>
        </w:rPr>
        <w:t>a.</w:t>
      </w:r>
      <w:r w:rsidR="0004315B">
        <w:rPr>
          <w:rFonts w:cstheme="minorHAnsi"/>
        </w:rPr>
        <w:t xml:space="preserve"> </w:t>
      </w:r>
      <w:r w:rsidR="00F97886">
        <w:rPr>
          <w:rFonts w:cstheme="minorHAnsi"/>
        </w:rPr>
        <w:t>Der Eigentümer der Tiere hat zu prüfen, ob eine Verwendung innerhalb der eigenen Arbeitsgruppe für andere Vorhaben oder zu Aus-, Fort- und Weiterbildung möglich ist (Genehmigungen erforderlich).</w:t>
      </w:r>
    </w:p>
    <w:p w14:paraId="41394291" w14:textId="2A8B137E" w:rsidR="00F97886" w:rsidRDefault="00617126" w:rsidP="00617126">
      <w:pPr>
        <w:keepNext/>
        <w:keepLines/>
        <w:tabs>
          <w:tab w:val="left" w:pos="284"/>
        </w:tabs>
        <w:ind w:left="340"/>
        <w:jc w:val="both"/>
        <w:rPr>
          <w:rFonts w:cstheme="minorHAnsi"/>
        </w:rPr>
      </w:pPr>
      <w:r>
        <w:rPr>
          <w:rFonts w:cstheme="minorHAnsi"/>
        </w:rPr>
        <w:t>b.</w:t>
      </w:r>
      <w:r w:rsidR="00F97886">
        <w:rPr>
          <w:rFonts w:cstheme="minorHAnsi"/>
        </w:rPr>
        <w:t xml:space="preserve"> </w:t>
      </w:r>
      <w:r w:rsidR="0004315B">
        <w:rPr>
          <w:rFonts w:cstheme="minorHAnsi"/>
        </w:rPr>
        <w:t>Tötung und Abgabe zu Futterzwecken (nicht möglich bei gentechnisch veränderten oder behandelten Tieren)</w:t>
      </w:r>
    </w:p>
    <w:p w14:paraId="433BC51B" w14:textId="12D5F095" w:rsidR="0004315B" w:rsidRDefault="0004315B" w:rsidP="00617126">
      <w:pPr>
        <w:keepNext/>
        <w:keepLines/>
        <w:tabs>
          <w:tab w:val="left" w:pos="284"/>
        </w:tabs>
        <w:jc w:val="both"/>
        <w:rPr>
          <w:rFonts w:cstheme="minorHAnsi"/>
        </w:rPr>
      </w:pPr>
      <w:r>
        <w:rPr>
          <w:rFonts w:cstheme="minorHAnsi"/>
        </w:rPr>
        <w:t>Erst wenn die Punkte a und b nach sorgfältiger Prüfung durch den Eigentümer der Linie nicht möglich sind und eine artgerechte Unterbringung nicht sichergestellt werden kann, ist eine Tötung möglich.</w:t>
      </w:r>
    </w:p>
    <w:p w14:paraId="347B3FB3" w14:textId="4EA0E07F" w:rsidR="0078381F" w:rsidRDefault="0078381F" w:rsidP="00F9041F">
      <w:pPr>
        <w:tabs>
          <w:tab w:val="left" w:pos="284"/>
        </w:tabs>
        <w:jc w:val="both"/>
        <w:rPr>
          <w:rFonts w:cstheme="minorHAnsi"/>
        </w:rPr>
      </w:pPr>
      <w:r w:rsidRPr="002F1EC3">
        <w:rPr>
          <w:rFonts w:cstheme="minorHAnsi"/>
        </w:rPr>
        <w:t xml:space="preserve">3. Es </w:t>
      </w:r>
      <w:r>
        <w:rPr>
          <w:rFonts w:cstheme="minorHAnsi"/>
        </w:rPr>
        <w:t>müssen</w:t>
      </w:r>
      <w:r w:rsidRPr="002F1EC3">
        <w:rPr>
          <w:rFonts w:cstheme="minorHAnsi"/>
        </w:rPr>
        <w:t xml:space="preserve"> Aufzeichnungen über alle getöteten Tiere </w:t>
      </w:r>
      <w:r>
        <w:rPr>
          <w:rFonts w:cstheme="minorHAnsi"/>
        </w:rPr>
        <w:t xml:space="preserve">geführt werden (sowohl Zuchten als auch Versuche). Bei den Tötungen innerhalb der §11 Genehmigung der IBF werden diese Aufzeichnungen in </w:t>
      </w:r>
      <w:proofErr w:type="spellStart"/>
      <w:r>
        <w:rPr>
          <w:rFonts w:cstheme="minorHAnsi"/>
        </w:rPr>
        <w:t>Tierbase</w:t>
      </w:r>
      <w:proofErr w:type="spellEnd"/>
      <w:r>
        <w:rPr>
          <w:rFonts w:cstheme="minorHAnsi"/>
        </w:rPr>
        <w:t xml:space="preserve"> geführt. Bei Tötungen nach §4 und §7 sind die Versuchsleiter für diese Aufzeichnungen verantwortlich.</w:t>
      </w:r>
    </w:p>
    <w:p w14:paraId="374F5379" w14:textId="79421ED2" w:rsidR="00617126" w:rsidRDefault="00617126" w:rsidP="00617126">
      <w:pPr>
        <w:tabs>
          <w:tab w:val="left" w:pos="284"/>
        </w:tabs>
        <w:jc w:val="both"/>
        <w:rPr>
          <w:rFonts w:cstheme="minorHAnsi"/>
        </w:rPr>
      </w:pPr>
    </w:p>
    <w:p w14:paraId="36302AFF" w14:textId="194150BE" w:rsidR="00617126" w:rsidRPr="00617126" w:rsidRDefault="00617126" w:rsidP="00617126">
      <w:pPr>
        <w:rPr>
          <w:rFonts w:eastAsia="Times New Roman" w:cstheme="minorHAnsi"/>
          <w:b/>
          <w:bCs/>
          <w:lang w:eastAsia="de-DE"/>
        </w:rPr>
      </w:pPr>
      <w:r w:rsidRPr="00617126">
        <w:rPr>
          <w:rFonts w:eastAsia="Times New Roman" w:cstheme="minorHAnsi"/>
          <w:b/>
          <w:bCs/>
          <w:color w:val="333333"/>
          <w:lang w:eastAsia="de-DE"/>
        </w:rPr>
        <w:t xml:space="preserve">Der die Tötung in Auftrag gebende Wissenschaftler ist </w:t>
      </w:r>
      <w:proofErr w:type="spellStart"/>
      <w:r w:rsidRPr="00617126">
        <w:rPr>
          <w:rFonts w:eastAsia="Times New Roman" w:cstheme="minorHAnsi"/>
          <w:b/>
          <w:bCs/>
          <w:color w:val="333333"/>
          <w:lang w:eastAsia="de-DE"/>
        </w:rPr>
        <w:t>persönlich</w:t>
      </w:r>
      <w:proofErr w:type="spellEnd"/>
      <w:r w:rsidRPr="00617126">
        <w:rPr>
          <w:rFonts w:eastAsia="Times New Roman" w:cstheme="minorHAnsi"/>
          <w:b/>
          <w:bCs/>
          <w:color w:val="333333"/>
          <w:lang w:eastAsia="de-DE"/>
        </w:rPr>
        <w:t xml:space="preserve"> </w:t>
      </w:r>
      <w:proofErr w:type="spellStart"/>
      <w:r w:rsidRPr="00617126">
        <w:rPr>
          <w:rFonts w:eastAsia="Times New Roman" w:cstheme="minorHAnsi"/>
          <w:b/>
          <w:bCs/>
          <w:color w:val="333333"/>
          <w:lang w:eastAsia="de-DE"/>
        </w:rPr>
        <w:t>für</w:t>
      </w:r>
      <w:proofErr w:type="spellEnd"/>
      <w:r w:rsidRPr="00617126">
        <w:rPr>
          <w:rFonts w:eastAsia="Times New Roman" w:cstheme="minorHAnsi"/>
          <w:b/>
          <w:bCs/>
          <w:color w:val="333333"/>
          <w:lang w:eastAsia="de-DE"/>
        </w:rPr>
        <w:t xml:space="preserve"> das tierschutzkonforme Vorgehen verantwortlich. </w:t>
      </w:r>
    </w:p>
    <w:p w14:paraId="78A564A2" w14:textId="77777777" w:rsidR="00617126" w:rsidRPr="00617126" w:rsidRDefault="00617126" w:rsidP="00617126">
      <w:pPr>
        <w:tabs>
          <w:tab w:val="left" w:pos="284"/>
        </w:tabs>
        <w:jc w:val="both"/>
        <w:rPr>
          <w:rFonts w:cstheme="minorHAnsi"/>
        </w:rPr>
      </w:pPr>
    </w:p>
    <w:p w14:paraId="6429CE06" w14:textId="77777777" w:rsidR="00084F2B" w:rsidRPr="00617126" w:rsidRDefault="00084F2B" w:rsidP="00617126">
      <w:pPr>
        <w:tabs>
          <w:tab w:val="left" w:pos="284"/>
        </w:tabs>
        <w:jc w:val="both"/>
        <w:rPr>
          <w:rFonts w:cstheme="minorHAnsi"/>
        </w:rPr>
      </w:pPr>
    </w:p>
    <w:p w14:paraId="692EC846" w14:textId="107818AC" w:rsidR="0004315B" w:rsidRPr="00617126" w:rsidRDefault="00E406B6" w:rsidP="00617126">
      <w:pPr>
        <w:pStyle w:val="StandardWeb"/>
        <w:spacing w:before="0" w:beforeAutospacing="0" w:after="0" w:afterAutospacing="0"/>
        <w:rPr>
          <w:rFonts w:asciiTheme="minorHAnsi" w:hAnsiTheme="minorHAnsi" w:cstheme="minorHAnsi"/>
          <w:b/>
          <w:bCs/>
          <w:u w:val="single"/>
        </w:rPr>
      </w:pPr>
      <w:r w:rsidRPr="00617126">
        <w:rPr>
          <w:rFonts w:asciiTheme="minorHAnsi" w:hAnsiTheme="minorHAnsi" w:cstheme="minorHAnsi"/>
          <w:b/>
          <w:bCs/>
          <w:u w:val="single"/>
        </w:rPr>
        <w:t xml:space="preserve">B. </w:t>
      </w:r>
      <w:proofErr w:type="spellStart"/>
      <w:r w:rsidR="0004315B" w:rsidRPr="00617126">
        <w:rPr>
          <w:rFonts w:asciiTheme="minorHAnsi" w:hAnsiTheme="minorHAnsi" w:cstheme="minorHAnsi"/>
          <w:b/>
          <w:bCs/>
          <w:color w:val="353535"/>
          <w:u w:val="single"/>
        </w:rPr>
        <w:t>Tötungen</w:t>
      </w:r>
      <w:proofErr w:type="spellEnd"/>
      <w:r w:rsidR="0004315B" w:rsidRPr="00617126">
        <w:rPr>
          <w:rFonts w:asciiTheme="minorHAnsi" w:hAnsiTheme="minorHAnsi" w:cstheme="minorHAnsi"/>
          <w:b/>
          <w:bCs/>
          <w:color w:val="353535"/>
          <w:u w:val="single"/>
        </w:rPr>
        <w:t xml:space="preserve"> von Versuchstieren sind insbesondere bei Vorliegen folgender Kriterien zu vermeiden, da in diesen </w:t>
      </w:r>
      <w:proofErr w:type="spellStart"/>
      <w:r w:rsidR="0004315B" w:rsidRPr="00617126">
        <w:rPr>
          <w:rFonts w:asciiTheme="minorHAnsi" w:hAnsiTheme="minorHAnsi" w:cstheme="minorHAnsi"/>
          <w:b/>
          <w:bCs/>
          <w:color w:val="353535"/>
          <w:u w:val="single"/>
        </w:rPr>
        <w:t>Fällen</w:t>
      </w:r>
      <w:proofErr w:type="spellEnd"/>
      <w:r w:rsidR="0004315B" w:rsidRPr="00617126">
        <w:rPr>
          <w:rFonts w:asciiTheme="minorHAnsi" w:hAnsiTheme="minorHAnsi" w:cstheme="minorHAnsi"/>
          <w:b/>
          <w:bCs/>
          <w:color w:val="353535"/>
          <w:u w:val="single"/>
        </w:rPr>
        <w:t xml:space="preserve"> </w:t>
      </w:r>
      <w:proofErr w:type="spellStart"/>
      <w:r w:rsidR="0004315B" w:rsidRPr="00617126">
        <w:rPr>
          <w:rFonts w:asciiTheme="minorHAnsi" w:hAnsiTheme="minorHAnsi" w:cstheme="minorHAnsi"/>
          <w:b/>
          <w:bCs/>
          <w:color w:val="353535"/>
          <w:u w:val="single"/>
        </w:rPr>
        <w:t>begründete</w:t>
      </w:r>
      <w:proofErr w:type="spellEnd"/>
      <w:r w:rsidR="0004315B" w:rsidRPr="00617126">
        <w:rPr>
          <w:rFonts w:asciiTheme="minorHAnsi" w:hAnsiTheme="minorHAnsi" w:cstheme="minorHAnsi"/>
          <w:b/>
          <w:bCs/>
          <w:color w:val="353535"/>
          <w:u w:val="single"/>
        </w:rPr>
        <w:t xml:space="preserve"> Zweifel an einer tierschutzkonformen Vorgehensweise bestehen: </w:t>
      </w:r>
    </w:p>
    <w:p w14:paraId="79D9D062" w14:textId="42C62781" w:rsidR="00E406B6" w:rsidRPr="00617126" w:rsidRDefault="00E406B6" w:rsidP="00617126">
      <w:pPr>
        <w:keepNext/>
        <w:tabs>
          <w:tab w:val="left" w:pos="284"/>
        </w:tabs>
        <w:jc w:val="both"/>
        <w:rPr>
          <w:rFonts w:cstheme="minorHAnsi"/>
        </w:rPr>
      </w:pPr>
    </w:p>
    <w:p w14:paraId="341C36BD" w14:textId="77777777" w:rsidR="00E406B6" w:rsidRPr="00617126" w:rsidRDefault="00E406B6" w:rsidP="00617126">
      <w:pPr>
        <w:keepNext/>
        <w:tabs>
          <w:tab w:val="left" w:pos="284"/>
        </w:tabs>
        <w:jc w:val="both"/>
        <w:rPr>
          <w:rFonts w:cstheme="minorHAnsi"/>
        </w:rPr>
      </w:pPr>
      <w:r w:rsidRPr="00617126">
        <w:rPr>
          <w:rFonts w:cstheme="minorHAnsi"/>
        </w:rPr>
        <w:t>1. Tötung von ganzen Würfen.</w:t>
      </w:r>
    </w:p>
    <w:p w14:paraId="396CC34F" w14:textId="77777777" w:rsidR="00E406B6" w:rsidRPr="00617126" w:rsidRDefault="00E406B6" w:rsidP="00617126">
      <w:pPr>
        <w:keepNext/>
        <w:tabs>
          <w:tab w:val="left" w:pos="284"/>
        </w:tabs>
        <w:jc w:val="both"/>
        <w:rPr>
          <w:rFonts w:cstheme="minorHAnsi"/>
        </w:rPr>
      </w:pPr>
      <w:r w:rsidRPr="00617126">
        <w:rPr>
          <w:rFonts w:cstheme="minorHAnsi"/>
        </w:rPr>
        <w:t>2. Tötung aller Tiere ab einem bestimmten Alter.</w:t>
      </w:r>
    </w:p>
    <w:p w14:paraId="1C8D6E97" w14:textId="77777777" w:rsidR="00E406B6" w:rsidRPr="00617126" w:rsidRDefault="00E406B6" w:rsidP="00617126">
      <w:pPr>
        <w:keepNext/>
        <w:tabs>
          <w:tab w:val="left" w:pos="284"/>
        </w:tabs>
        <w:jc w:val="both"/>
        <w:rPr>
          <w:rFonts w:cstheme="minorHAnsi"/>
        </w:rPr>
      </w:pPr>
      <w:r w:rsidRPr="00617126">
        <w:rPr>
          <w:rFonts w:cstheme="minorHAnsi"/>
        </w:rPr>
        <w:t>3. Tötung einer großen Anzahl von Tieren einer bestimmten Linie.</w:t>
      </w:r>
    </w:p>
    <w:p w14:paraId="78D855DE" w14:textId="77777777" w:rsidR="00E406B6" w:rsidRPr="00E1428C" w:rsidRDefault="00E406B6" w:rsidP="00617126">
      <w:pPr>
        <w:tabs>
          <w:tab w:val="left" w:pos="284"/>
        </w:tabs>
        <w:jc w:val="both"/>
        <w:rPr>
          <w:rFonts w:cstheme="minorHAnsi"/>
        </w:rPr>
      </w:pPr>
      <w:r w:rsidRPr="00617126">
        <w:rPr>
          <w:rFonts w:cstheme="minorHAnsi"/>
        </w:rPr>
        <w:t>4. Tötung von Tieren, die den für die Züchtung/Versuche gewünschten Genotyp tragen und</w:t>
      </w:r>
      <w:r w:rsidRPr="00E1428C">
        <w:rPr>
          <w:rFonts w:cstheme="minorHAnsi"/>
        </w:rPr>
        <w:t xml:space="preserve"> wiederholt für Versuche nicht verwendet, sondern getötet werden.</w:t>
      </w:r>
    </w:p>
    <w:p w14:paraId="1E631CA3" w14:textId="77777777" w:rsidR="00E406B6" w:rsidRPr="00E1428C" w:rsidRDefault="00E406B6" w:rsidP="00617126">
      <w:pPr>
        <w:tabs>
          <w:tab w:val="left" w:pos="284"/>
        </w:tabs>
        <w:jc w:val="both"/>
        <w:rPr>
          <w:rFonts w:cstheme="minorHAnsi"/>
        </w:rPr>
      </w:pPr>
    </w:p>
    <w:p w14:paraId="5B4E5DC6" w14:textId="1D78C8F2" w:rsidR="00E406B6" w:rsidRPr="00E1428C" w:rsidRDefault="0016318E" w:rsidP="00617126">
      <w:pPr>
        <w:tabs>
          <w:tab w:val="left" w:pos="284"/>
        </w:tabs>
        <w:jc w:val="both"/>
        <w:rPr>
          <w:rFonts w:cstheme="minorHAnsi"/>
        </w:rPr>
      </w:pPr>
      <w:r w:rsidRPr="00E1428C">
        <w:rPr>
          <w:rFonts w:cstheme="minorHAnsi"/>
        </w:rPr>
        <w:t xml:space="preserve">Daraus resultierende </w:t>
      </w:r>
      <w:r w:rsidR="00E406B6" w:rsidRPr="00E1428C">
        <w:rPr>
          <w:rFonts w:cstheme="minorHAnsi"/>
        </w:rPr>
        <w:t>Tötungen sind nicht tierschutzkonform.</w:t>
      </w:r>
    </w:p>
    <w:p w14:paraId="6870567C" w14:textId="2EE379B3" w:rsidR="00E406B6" w:rsidRDefault="00E406B6" w:rsidP="00617126">
      <w:pPr>
        <w:tabs>
          <w:tab w:val="left" w:pos="284"/>
        </w:tabs>
        <w:jc w:val="both"/>
        <w:rPr>
          <w:rFonts w:cstheme="minorHAnsi"/>
        </w:rPr>
      </w:pPr>
    </w:p>
    <w:p w14:paraId="67C08218" w14:textId="77777777" w:rsidR="00E371D4" w:rsidRPr="00E1428C" w:rsidRDefault="00E371D4" w:rsidP="00617126">
      <w:pPr>
        <w:tabs>
          <w:tab w:val="left" w:pos="284"/>
        </w:tabs>
        <w:jc w:val="both"/>
        <w:rPr>
          <w:rFonts w:cstheme="minorHAnsi"/>
        </w:rPr>
      </w:pPr>
    </w:p>
    <w:p w14:paraId="38B2BFEB" w14:textId="5822AE86" w:rsidR="00E406B6" w:rsidRPr="00E1428C" w:rsidRDefault="00E406B6" w:rsidP="00617126">
      <w:pPr>
        <w:tabs>
          <w:tab w:val="left" w:pos="284"/>
        </w:tabs>
        <w:jc w:val="both"/>
        <w:rPr>
          <w:rFonts w:cstheme="minorHAnsi"/>
          <w:b/>
          <w:bCs/>
          <w:u w:val="single"/>
        </w:rPr>
      </w:pPr>
      <w:r w:rsidRPr="00E1428C">
        <w:rPr>
          <w:rFonts w:cstheme="minorHAnsi"/>
          <w:b/>
          <w:bCs/>
          <w:u w:val="single"/>
        </w:rPr>
        <w:t xml:space="preserve">C. Bei Zweifeln an der </w:t>
      </w:r>
      <w:r w:rsidR="00617126">
        <w:rPr>
          <w:rFonts w:cstheme="minorHAnsi"/>
          <w:b/>
          <w:bCs/>
          <w:u w:val="single"/>
        </w:rPr>
        <w:t>Tötung mit vernünftigem Grund wird wie folgt vorgegangen</w:t>
      </w:r>
      <w:r w:rsidRPr="00E1428C">
        <w:rPr>
          <w:rFonts w:cstheme="minorHAnsi"/>
          <w:b/>
          <w:bCs/>
          <w:u w:val="single"/>
        </w:rPr>
        <w:t>:</w:t>
      </w:r>
    </w:p>
    <w:p w14:paraId="3C79714A" w14:textId="77777777" w:rsidR="00E406B6" w:rsidRPr="00E1428C" w:rsidRDefault="00E406B6" w:rsidP="00617126">
      <w:pPr>
        <w:tabs>
          <w:tab w:val="left" w:pos="284"/>
        </w:tabs>
        <w:jc w:val="both"/>
        <w:rPr>
          <w:rFonts w:cstheme="minorHAnsi"/>
        </w:rPr>
      </w:pPr>
    </w:p>
    <w:p w14:paraId="19FBF256" w14:textId="5152FB0B" w:rsidR="00E406B6" w:rsidRPr="00E1428C" w:rsidRDefault="00E406B6" w:rsidP="00617126">
      <w:pPr>
        <w:tabs>
          <w:tab w:val="left" w:pos="284"/>
        </w:tabs>
        <w:jc w:val="both"/>
        <w:rPr>
          <w:rFonts w:cstheme="minorHAnsi"/>
          <w:color w:val="FF0000"/>
        </w:rPr>
      </w:pPr>
      <w:r w:rsidRPr="00E1428C">
        <w:rPr>
          <w:rFonts w:cstheme="minorHAnsi"/>
          <w:color w:val="FF0000"/>
        </w:rPr>
        <w:t xml:space="preserve">1. Der für den Raum zuständige Tierpfleger informiert seinen </w:t>
      </w:r>
      <w:r w:rsidR="0016318E" w:rsidRPr="00E1428C">
        <w:rPr>
          <w:rFonts w:cstheme="minorHAnsi"/>
          <w:color w:val="FF0000"/>
        </w:rPr>
        <w:t>Obertierpfleger</w:t>
      </w:r>
      <w:r w:rsidRPr="00E1428C">
        <w:rPr>
          <w:rFonts w:cstheme="minorHAnsi"/>
          <w:color w:val="FF0000"/>
        </w:rPr>
        <w:t xml:space="preserve"> und die zuständige Tierschutzbeauftragte.</w:t>
      </w:r>
    </w:p>
    <w:p w14:paraId="718C8789" w14:textId="4133E6EB" w:rsidR="00E406B6" w:rsidRPr="00E1428C" w:rsidRDefault="00E406B6" w:rsidP="00617126">
      <w:pPr>
        <w:tabs>
          <w:tab w:val="left" w:pos="284"/>
        </w:tabs>
        <w:jc w:val="both"/>
        <w:rPr>
          <w:rFonts w:cstheme="minorHAnsi"/>
          <w:color w:val="FF0000"/>
        </w:rPr>
      </w:pPr>
      <w:r w:rsidRPr="00E1428C">
        <w:rPr>
          <w:rFonts w:cstheme="minorHAnsi"/>
          <w:color w:val="FF0000"/>
        </w:rPr>
        <w:t>2. Die zuständige Tierschutzbeauftragte führt zeitnah ein Gespräch mit dem zuständigen Wissenschaftler, ggf. im Beisein des zuständigen Tierpflegers/</w:t>
      </w:r>
      <w:r w:rsidR="0016318E" w:rsidRPr="00E1428C">
        <w:rPr>
          <w:rFonts w:cstheme="minorHAnsi"/>
          <w:color w:val="FF0000"/>
        </w:rPr>
        <w:t>Obertierpflegers</w:t>
      </w:r>
      <w:r w:rsidRPr="00E1428C">
        <w:rPr>
          <w:rFonts w:cstheme="minorHAnsi"/>
          <w:color w:val="FF0000"/>
        </w:rPr>
        <w:t>.</w:t>
      </w:r>
    </w:p>
    <w:p w14:paraId="373878BF" w14:textId="77777777" w:rsidR="00E406B6" w:rsidRPr="00E1428C" w:rsidRDefault="00E406B6" w:rsidP="00617126">
      <w:pPr>
        <w:tabs>
          <w:tab w:val="left" w:pos="284"/>
        </w:tabs>
        <w:jc w:val="both"/>
        <w:rPr>
          <w:rFonts w:cstheme="minorHAnsi"/>
          <w:color w:val="FF0000"/>
        </w:rPr>
      </w:pPr>
      <w:r w:rsidRPr="00E1428C">
        <w:rPr>
          <w:rFonts w:cstheme="minorHAnsi"/>
          <w:color w:val="FF0000"/>
        </w:rPr>
        <w:t xml:space="preserve">3. Führt dieses Gespräch zu keiner Lösung, wird der Vorgang auf der nächsten Sitzung des Tierschutzausschusses der IBF erörtert. Hierzu kann der zuständige Wissenschaftler der Arbeitsgruppe eingeladen werden. </w:t>
      </w:r>
    </w:p>
    <w:p w14:paraId="0C7D1979" w14:textId="77777777" w:rsidR="00E406B6" w:rsidRPr="00E1428C" w:rsidRDefault="00E406B6" w:rsidP="00617126">
      <w:pPr>
        <w:tabs>
          <w:tab w:val="left" w:pos="284"/>
        </w:tabs>
        <w:jc w:val="both"/>
        <w:rPr>
          <w:rFonts w:cstheme="minorHAnsi"/>
          <w:color w:val="FF0000"/>
        </w:rPr>
      </w:pPr>
      <w:r w:rsidRPr="00E1428C">
        <w:rPr>
          <w:rFonts w:cstheme="minorHAnsi"/>
          <w:color w:val="FF0000"/>
        </w:rPr>
        <w:t>4. Kommt es zu keiner Lösung, wird die Universitätsleitung durch die IBF Leitung informiert.</w:t>
      </w:r>
    </w:p>
    <w:p w14:paraId="175BCEAE" w14:textId="77777777" w:rsidR="00ED7B50" w:rsidRDefault="00ED7B50" w:rsidP="00617126"/>
    <w:sectPr w:rsidR="00ED7B50" w:rsidSect="00BE3C33">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D0C36" w14:textId="77777777" w:rsidR="006D7F4D" w:rsidRDefault="006D7F4D" w:rsidP="00ED7B50">
      <w:r>
        <w:separator/>
      </w:r>
    </w:p>
  </w:endnote>
  <w:endnote w:type="continuationSeparator" w:id="0">
    <w:p w14:paraId="2F0A7A70" w14:textId="77777777" w:rsidR="006D7F4D" w:rsidRDefault="006D7F4D" w:rsidP="00ED7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５"/>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86919" w14:textId="77777777" w:rsidR="006D7F4D" w:rsidRDefault="006D7F4D" w:rsidP="00ED7B50">
      <w:r>
        <w:separator/>
      </w:r>
    </w:p>
  </w:footnote>
  <w:footnote w:type="continuationSeparator" w:id="0">
    <w:p w14:paraId="2E74A4C1" w14:textId="77777777" w:rsidR="006D7F4D" w:rsidRDefault="006D7F4D" w:rsidP="00ED7B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hideGrammaticalError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7F3"/>
    <w:rsid w:val="00033345"/>
    <w:rsid w:val="0004315B"/>
    <w:rsid w:val="00050C15"/>
    <w:rsid w:val="00070D41"/>
    <w:rsid w:val="00084F2B"/>
    <w:rsid w:val="001053F4"/>
    <w:rsid w:val="00110B4E"/>
    <w:rsid w:val="00111952"/>
    <w:rsid w:val="001214B1"/>
    <w:rsid w:val="001353DB"/>
    <w:rsid w:val="00146E0F"/>
    <w:rsid w:val="0016318E"/>
    <w:rsid w:val="0017547C"/>
    <w:rsid w:val="001A270C"/>
    <w:rsid w:val="001B0B95"/>
    <w:rsid w:val="001B6AD0"/>
    <w:rsid w:val="001E4C67"/>
    <w:rsid w:val="002158B9"/>
    <w:rsid w:val="002304A0"/>
    <w:rsid w:val="002478FC"/>
    <w:rsid w:val="002B6320"/>
    <w:rsid w:val="002D0461"/>
    <w:rsid w:val="002F6CA3"/>
    <w:rsid w:val="002F6EBC"/>
    <w:rsid w:val="00305B2A"/>
    <w:rsid w:val="00312EE0"/>
    <w:rsid w:val="00324F3A"/>
    <w:rsid w:val="00387330"/>
    <w:rsid w:val="00392DD5"/>
    <w:rsid w:val="00456F37"/>
    <w:rsid w:val="00462B35"/>
    <w:rsid w:val="0049788B"/>
    <w:rsid w:val="00497B34"/>
    <w:rsid w:val="005301D6"/>
    <w:rsid w:val="0054510F"/>
    <w:rsid w:val="00560684"/>
    <w:rsid w:val="005732CF"/>
    <w:rsid w:val="00582C23"/>
    <w:rsid w:val="005923B9"/>
    <w:rsid w:val="005B1563"/>
    <w:rsid w:val="006141A2"/>
    <w:rsid w:val="00617126"/>
    <w:rsid w:val="00652FD9"/>
    <w:rsid w:val="00657FC0"/>
    <w:rsid w:val="00681D54"/>
    <w:rsid w:val="006D7F4D"/>
    <w:rsid w:val="00735CD8"/>
    <w:rsid w:val="0078381F"/>
    <w:rsid w:val="00856176"/>
    <w:rsid w:val="00915DE3"/>
    <w:rsid w:val="00924E16"/>
    <w:rsid w:val="009F0FF3"/>
    <w:rsid w:val="00AB4175"/>
    <w:rsid w:val="00AB41D2"/>
    <w:rsid w:val="00B1560A"/>
    <w:rsid w:val="00BA1D99"/>
    <w:rsid w:val="00BA35CD"/>
    <w:rsid w:val="00BE3C33"/>
    <w:rsid w:val="00C0670E"/>
    <w:rsid w:val="00C51699"/>
    <w:rsid w:val="00C5699D"/>
    <w:rsid w:val="00CC07F3"/>
    <w:rsid w:val="00D03F4A"/>
    <w:rsid w:val="00D3392E"/>
    <w:rsid w:val="00D81461"/>
    <w:rsid w:val="00DA4F55"/>
    <w:rsid w:val="00DA6BC7"/>
    <w:rsid w:val="00DF54E7"/>
    <w:rsid w:val="00E03FEB"/>
    <w:rsid w:val="00E1428C"/>
    <w:rsid w:val="00E371D4"/>
    <w:rsid w:val="00E406B6"/>
    <w:rsid w:val="00E72D2E"/>
    <w:rsid w:val="00E736DA"/>
    <w:rsid w:val="00E87211"/>
    <w:rsid w:val="00EA57F3"/>
    <w:rsid w:val="00EB388F"/>
    <w:rsid w:val="00EB6A97"/>
    <w:rsid w:val="00ED7B50"/>
    <w:rsid w:val="00F1000A"/>
    <w:rsid w:val="00F105DB"/>
    <w:rsid w:val="00F30B85"/>
    <w:rsid w:val="00F368BB"/>
    <w:rsid w:val="00F37C75"/>
    <w:rsid w:val="00F4646F"/>
    <w:rsid w:val="00F9041F"/>
    <w:rsid w:val="00F97886"/>
    <w:rsid w:val="00FB0D94"/>
    <w:rsid w:val="00FF675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450FD"/>
  <w15:chartTrackingRefBased/>
  <w15:docId w15:val="{4BF6B24A-B1E7-C745-B488-FE4473997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qFormat/>
    <w:rsid w:val="00ED7B50"/>
    <w:pPr>
      <w:keepNext/>
      <w:keepLines/>
      <w:pageBreakBefore/>
      <w:spacing w:before="120" w:after="120"/>
      <w:outlineLvl w:val="0"/>
    </w:pPr>
    <w:rPr>
      <w:rFonts w:ascii="Arial" w:eastAsia="Times" w:hAnsi="Arial" w:cs="Times New Roman"/>
      <w:b/>
      <w:kern w:val="32"/>
      <w:sz w:val="32"/>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CC07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rsid w:val="00ED7B50"/>
    <w:rPr>
      <w:rFonts w:ascii="Arial" w:eastAsia="Times" w:hAnsi="Arial" w:cs="Times New Roman"/>
      <w:b/>
      <w:kern w:val="32"/>
      <w:sz w:val="32"/>
      <w:szCs w:val="20"/>
      <w:lang w:eastAsia="de-DE"/>
    </w:rPr>
  </w:style>
  <w:style w:type="paragraph" w:styleId="Textkrper">
    <w:name w:val="Body Text"/>
    <w:basedOn w:val="Standard"/>
    <w:link w:val="TextkrperZchn"/>
    <w:rsid w:val="00ED7B50"/>
    <w:pPr>
      <w:jc w:val="both"/>
    </w:pPr>
    <w:rPr>
      <w:rFonts w:ascii="Helvetica" w:eastAsia="Times" w:hAnsi="Helvetica" w:cs="Times New Roman"/>
      <w:szCs w:val="20"/>
      <w:lang w:eastAsia="de-DE"/>
    </w:rPr>
  </w:style>
  <w:style w:type="character" w:customStyle="1" w:styleId="TextkrperZchn">
    <w:name w:val="Textkörper Zchn"/>
    <w:basedOn w:val="Absatz-Standardschriftart"/>
    <w:link w:val="Textkrper"/>
    <w:rsid w:val="00ED7B50"/>
    <w:rPr>
      <w:rFonts w:ascii="Helvetica" w:eastAsia="Times" w:hAnsi="Helvetica" w:cs="Times New Roman"/>
      <w:szCs w:val="20"/>
      <w:lang w:eastAsia="de-DE"/>
    </w:rPr>
  </w:style>
  <w:style w:type="character" w:styleId="Hyperlink">
    <w:name w:val="Hyperlink"/>
    <w:rsid w:val="00ED7B50"/>
    <w:rPr>
      <w:color w:val="0000FF"/>
      <w:u w:val="single"/>
    </w:rPr>
  </w:style>
  <w:style w:type="paragraph" w:styleId="Funotentext">
    <w:name w:val="footnote text"/>
    <w:basedOn w:val="Standard"/>
    <w:link w:val="FunotentextZchn"/>
    <w:rsid w:val="00ED7B50"/>
    <w:rPr>
      <w:rFonts w:ascii="Times New Roman" w:eastAsia="Times New Roman" w:hAnsi="Times New Roman" w:cs="Times New Roman"/>
      <w:szCs w:val="20"/>
      <w:lang w:eastAsia="de-DE"/>
    </w:rPr>
  </w:style>
  <w:style w:type="character" w:customStyle="1" w:styleId="FunotentextZchn">
    <w:name w:val="Fußnotentext Zchn"/>
    <w:basedOn w:val="Absatz-Standardschriftart"/>
    <w:link w:val="Funotentext"/>
    <w:rsid w:val="00ED7B50"/>
    <w:rPr>
      <w:rFonts w:ascii="Times New Roman" w:eastAsia="Times New Roman" w:hAnsi="Times New Roman" w:cs="Times New Roman"/>
      <w:szCs w:val="20"/>
      <w:lang w:eastAsia="de-DE"/>
    </w:rPr>
  </w:style>
  <w:style w:type="character" w:styleId="Funotenzeichen">
    <w:name w:val="footnote reference"/>
    <w:rsid w:val="00ED7B50"/>
    <w:rPr>
      <w:vertAlign w:val="superscript"/>
    </w:rPr>
  </w:style>
  <w:style w:type="character" w:styleId="NichtaufgelsteErwhnung">
    <w:name w:val="Unresolved Mention"/>
    <w:basedOn w:val="Absatz-Standardschriftart"/>
    <w:uiPriority w:val="99"/>
    <w:semiHidden/>
    <w:unhideWhenUsed/>
    <w:rsid w:val="00ED7B50"/>
    <w:rPr>
      <w:color w:val="605E5C"/>
      <w:shd w:val="clear" w:color="auto" w:fill="E1DFDD"/>
    </w:rPr>
  </w:style>
  <w:style w:type="character" w:styleId="BesuchterLink">
    <w:name w:val="FollowedHyperlink"/>
    <w:basedOn w:val="Absatz-Standardschriftart"/>
    <w:uiPriority w:val="99"/>
    <w:semiHidden/>
    <w:unhideWhenUsed/>
    <w:rsid w:val="00ED7B50"/>
    <w:rPr>
      <w:color w:val="954F72" w:themeColor="followedHyperlink"/>
      <w:u w:val="single"/>
    </w:rPr>
  </w:style>
  <w:style w:type="paragraph" w:styleId="StandardWeb">
    <w:name w:val="Normal (Web)"/>
    <w:basedOn w:val="Standard"/>
    <w:uiPriority w:val="99"/>
    <w:unhideWhenUsed/>
    <w:rsid w:val="002B6320"/>
    <w:pPr>
      <w:spacing w:before="100" w:beforeAutospacing="1" w:after="100" w:afterAutospacing="1"/>
    </w:pPr>
    <w:rPr>
      <w:rFonts w:ascii="Times New Roman" w:eastAsia="Times New Roman" w:hAnsi="Times New Roman" w:cs="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04024">
      <w:bodyDiv w:val="1"/>
      <w:marLeft w:val="0"/>
      <w:marRight w:val="0"/>
      <w:marTop w:val="0"/>
      <w:marBottom w:val="0"/>
      <w:divBdr>
        <w:top w:val="none" w:sz="0" w:space="0" w:color="auto"/>
        <w:left w:val="none" w:sz="0" w:space="0" w:color="auto"/>
        <w:bottom w:val="none" w:sz="0" w:space="0" w:color="auto"/>
        <w:right w:val="none" w:sz="0" w:space="0" w:color="auto"/>
      </w:divBdr>
    </w:div>
    <w:div w:id="165948972">
      <w:bodyDiv w:val="1"/>
      <w:marLeft w:val="0"/>
      <w:marRight w:val="0"/>
      <w:marTop w:val="0"/>
      <w:marBottom w:val="0"/>
      <w:divBdr>
        <w:top w:val="none" w:sz="0" w:space="0" w:color="auto"/>
        <w:left w:val="none" w:sz="0" w:space="0" w:color="auto"/>
        <w:bottom w:val="none" w:sz="0" w:space="0" w:color="auto"/>
        <w:right w:val="none" w:sz="0" w:space="0" w:color="auto"/>
      </w:divBdr>
      <w:divsChild>
        <w:div w:id="2013751580">
          <w:marLeft w:val="0"/>
          <w:marRight w:val="0"/>
          <w:marTop w:val="0"/>
          <w:marBottom w:val="0"/>
          <w:divBdr>
            <w:top w:val="none" w:sz="0" w:space="0" w:color="auto"/>
            <w:left w:val="none" w:sz="0" w:space="0" w:color="auto"/>
            <w:bottom w:val="none" w:sz="0" w:space="0" w:color="auto"/>
            <w:right w:val="none" w:sz="0" w:space="0" w:color="auto"/>
          </w:divBdr>
          <w:divsChild>
            <w:div w:id="1257447349">
              <w:marLeft w:val="0"/>
              <w:marRight w:val="0"/>
              <w:marTop w:val="0"/>
              <w:marBottom w:val="0"/>
              <w:divBdr>
                <w:top w:val="none" w:sz="0" w:space="0" w:color="auto"/>
                <w:left w:val="none" w:sz="0" w:space="0" w:color="auto"/>
                <w:bottom w:val="none" w:sz="0" w:space="0" w:color="auto"/>
                <w:right w:val="none" w:sz="0" w:space="0" w:color="auto"/>
              </w:divBdr>
              <w:divsChild>
                <w:div w:id="22429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98747">
      <w:bodyDiv w:val="1"/>
      <w:marLeft w:val="0"/>
      <w:marRight w:val="0"/>
      <w:marTop w:val="0"/>
      <w:marBottom w:val="0"/>
      <w:divBdr>
        <w:top w:val="none" w:sz="0" w:space="0" w:color="auto"/>
        <w:left w:val="none" w:sz="0" w:space="0" w:color="auto"/>
        <w:bottom w:val="none" w:sz="0" w:space="0" w:color="auto"/>
        <w:right w:val="none" w:sz="0" w:space="0" w:color="auto"/>
      </w:divBdr>
      <w:divsChild>
        <w:div w:id="1083183012">
          <w:marLeft w:val="0"/>
          <w:marRight w:val="0"/>
          <w:marTop w:val="0"/>
          <w:marBottom w:val="0"/>
          <w:divBdr>
            <w:top w:val="none" w:sz="0" w:space="0" w:color="auto"/>
            <w:left w:val="none" w:sz="0" w:space="0" w:color="auto"/>
            <w:bottom w:val="none" w:sz="0" w:space="0" w:color="auto"/>
            <w:right w:val="none" w:sz="0" w:space="0" w:color="auto"/>
          </w:divBdr>
          <w:divsChild>
            <w:div w:id="1231230482">
              <w:marLeft w:val="0"/>
              <w:marRight w:val="0"/>
              <w:marTop w:val="0"/>
              <w:marBottom w:val="0"/>
              <w:divBdr>
                <w:top w:val="none" w:sz="0" w:space="0" w:color="auto"/>
                <w:left w:val="none" w:sz="0" w:space="0" w:color="auto"/>
                <w:bottom w:val="none" w:sz="0" w:space="0" w:color="auto"/>
                <w:right w:val="none" w:sz="0" w:space="0" w:color="auto"/>
              </w:divBdr>
              <w:divsChild>
                <w:div w:id="8711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3681">
      <w:bodyDiv w:val="1"/>
      <w:marLeft w:val="0"/>
      <w:marRight w:val="0"/>
      <w:marTop w:val="0"/>
      <w:marBottom w:val="0"/>
      <w:divBdr>
        <w:top w:val="none" w:sz="0" w:space="0" w:color="auto"/>
        <w:left w:val="none" w:sz="0" w:space="0" w:color="auto"/>
        <w:bottom w:val="none" w:sz="0" w:space="0" w:color="auto"/>
        <w:right w:val="none" w:sz="0" w:space="0" w:color="auto"/>
      </w:divBdr>
      <w:divsChild>
        <w:div w:id="901256344">
          <w:marLeft w:val="0"/>
          <w:marRight w:val="0"/>
          <w:marTop w:val="0"/>
          <w:marBottom w:val="0"/>
          <w:divBdr>
            <w:top w:val="none" w:sz="0" w:space="0" w:color="auto"/>
            <w:left w:val="none" w:sz="0" w:space="0" w:color="auto"/>
            <w:bottom w:val="none" w:sz="0" w:space="0" w:color="auto"/>
            <w:right w:val="none" w:sz="0" w:space="0" w:color="auto"/>
          </w:divBdr>
          <w:divsChild>
            <w:div w:id="445465659">
              <w:marLeft w:val="0"/>
              <w:marRight w:val="0"/>
              <w:marTop w:val="0"/>
              <w:marBottom w:val="0"/>
              <w:divBdr>
                <w:top w:val="none" w:sz="0" w:space="0" w:color="auto"/>
                <w:left w:val="none" w:sz="0" w:space="0" w:color="auto"/>
                <w:bottom w:val="none" w:sz="0" w:space="0" w:color="auto"/>
                <w:right w:val="none" w:sz="0" w:space="0" w:color="auto"/>
              </w:divBdr>
              <w:divsChild>
                <w:div w:id="101307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448748">
      <w:bodyDiv w:val="1"/>
      <w:marLeft w:val="0"/>
      <w:marRight w:val="0"/>
      <w:marTop w:val="0"/>
      <w:marBottom w:val="0"/>
      <w:divBdr>
        <w:top w:val="none" w:sz="0" w:space="0" w:color="auto"/>
        <w:left w:val="none" w:sz="0" w:space="0" w:color="auto"/>
        <w:bottom w:val="none" w:sz="0" w:space="0" w:color="auto"/>
        <w:right w:val="none" w:sz="0" w:space="0" w:color="auto"/>
      </w:divBdr>
      <w:divsChild>
        <w:div w:id="3023498">
          <w:marLeft w:val="0"/>
          <w:marRight w:val="0"/>
          <w:marTop w:val="0"/>
          <w:marBottom w:val="0"/>
          <w:divBdr>
            <w:top w:val="none" w:sz="0" w:space="0" w:color="auto"/>
            <w:left w:val="none" w:sz="0" w:space="0" w:color="auto"/>
            <w:bottom w:val="none" w:sz="0" w:space="0" w:color="auto"/>
            <w:right w:val="none" w:sz="0" w:space="0" w:color="auto"/>
          </w:divBdr>
          <w:divsChild>
            <w:div w:id="927693996">
              <w:marLeft w:val="0"/>
              <w:marRight w:val="0"/>
              <w:marTop w:val="0"/>
              <w:marBottom w:val="0"/>
              <w:divBdr>
                <w:top w:val="none" w:sz="0" w:space="0" w:color="auto"/>
                <w:left w:val="none" w:sz="0" w:space="0" w:color="auto"/>
                <w:bottom w:val="none" w:sz="0" w:space="0" w:color="auto"/>
                <w:right w:val="none" w:sz="0" w:space="0" w:color="auto"/>
              </w:divBdr>
              <w:divsChild>
                <w:div w:id="169673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054439">
      <w:bodyDiv w:val="1"/>
      <w:marLeft w:val="0"/>
      <w:marRight w:val="0"/>
      <w:marTop w:val="0"/>
      <w:marBottom w:val="0"/>
      <w:divBdr>
        <w:top w:val="none" w:sz="0" w:space="0" w:color="auto"/>
        <w:left w:val="none" w:sz="0" w:space="0" w:color="auto"/>
        <w:bottom w:val="none" w:sz="0" w:space="0" w:color="auto"/>
        <w:right w:val="none" w:sz="0" w:space="0" w:color="auto"/>
      </w:divBdr>
      <w:divsChild>
        <w:div w:id="2011105088">
          <w:marLeft w:val="0"/>
          <w:marRight w:val="0"/>
          <w:marTop w:val="0"/>
          <w:marBottom w:val="0"/>
          <w:divBdr>
            <w:top w:val="none" w:sz="0" w:space="0" w:color="auto"/>
            <w:left w:val="none" w:sz="0" w:space="0" w:color="auto"/>
            <w:bottom w:val="none" w:sz="0" w:space="0" w:color="auto"/>
            <w:right w:val="none" w:sz="0" w:space="0" w:color="auto"/>
          </w:divBdr>
          <w:divsChild>
            <w:div w:id="1730300579">
              <w:marLeft w:val="0"/>
              <w:marRight w:val="0"/>
              <w:marTop w:val="0"/>
              <w:marBottom w:val="0"/>
              <w:divBdr>
                <w:top w:val="none" w:sz="0" w:space="0" w:color="auto"/>
                <w:left w:val="none" w:sz="0" w:space="0" w:color="auto"/>
                <w:bottom w:val="none" w:sz="0" w:space="0" w:color="auto"/>
                <w:right w:val="none" w:sz="0" w:space="0" w:color="auto"/>
              </w:divBdr>
              <w:divsChild>
                <w:div w:id="111702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604660">
      <w:bodyDiv w:val="1"/>
      <w:marLeft w:val="0"/>
      <w:marRight w:val="0"/>
      <w:marTop w:val="0"/>
      <w:marBottom w:val="0"/>
      <w:divBdr>
        <w:top w:val="none" w:sz="0" w:space="0" w:color="auto"/>
        <w:left w:val="none" w:sz="0" w:space="0" w:color="auto"/>
        <w:bottom w:val="none" w:sz="0" w:space="0" w:color="auto"/>
        <w:right w:val="none" w:sz="0" w:space="0" w:color="auto"/>
      </w:divBdr>
    </w:div>
    <w:div w:id="1069841090">
      <w:bodyDiv w:val="1"/>
      <w:marLeft w:val="0"/>
      <w:marRight w:val="0"/>
      <w:marTop w:val="0"/>
      <w:marBottom w:val="0"/>
      <w:divBdr>
        <w:top w:val="none" w:sz="0" w:space="0" w:color="auto"/>
        <w:left w:val="none" w:sz="0" w:space="0" w:color="auto"/>
        <w:bottom w:val="none" w:sz="0" w:space="0" w:color="auto"/>
        <w:right w:val="none" w:sz="0" w:space="0" w:color="auto"/>
      </w:divBdr>
      <w:divsChild>
        <w:div w:id="15161685">
          <w:marLeft w:val="0"/>
          <w:marRight w:val="0"/>
          <w:marTop w:val="0"/>
          <w:marBottom w:val="0"/>
          <w:divBdr>
            <w:top w:val="none" w:sz="0" w:space="0" w:color="auto"/>
            <w:left w:val="none" w:sz="0" w:space="0" w:color="auto"/>
            <w:bottom w:val="none" w:sz="0" w:space="0" w:color="auto"/>
            <w:right w:val="none" w:sz="0" w:space="0" w:color="auto"/>
          </w:divBdr>
          <w:divsChild>
            <w:div w:id="905728276">
              <w:marLeft w:val="0"/>
              <w:marRight w:val="0"/>
              <w:marTop w:val="0"/>
              <w:marBottom w:val="0"/>
              <w:divBdr>
                <w:top w:val="none" w:sz="0" w:space="0" w:color="auto"/>
                <w:left w:val="none" w:sz="0" w:space="0" w:color="auto"/>
                <w:bottom w:val="none" w:sz="0" w:space="0" w:color="auto"/>
                <w:right w:val="none" w:sz="0" w:space="0" w:color="auto"/>
              </w:divBdr>
              <w:divsChild>
                <w:div w:id="20163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885328">
      <w:bodyDiv w:val="1"/>
      <w:marLeft w:val="0"/>
      <w:marRight w:val="0"/>
      <w:marTop w:val="0"/>
      <w:marBottom w:val="0"/>
      <w:divBdr>
        <w:top w:val="none" w:sz="0" w:space="0" w:color="auto"/>
        <w:left w:val="none" w:sz="0" w:space="0" w:color="auto"/>
        <w:bottom w:val="none" w:sz="0" w:space="0" w:color="auto"/>
        <w:right w:val="none" w:sz="0" w:space="0" w:color="auto"/>
      </w:divBdr>
      <w:divsChild>
        <w:div w:id="21789026">
          <w:marLeft w:val="0"/>
          <w:marRight w:val="0"/>
          <w:marTop w:val="0"/>
          <w:marBottom w:val="0"/>
          <w:divBdr>
            <w:top w:val="none" w:sz="0" w:space="0" w:color="auto"/>
            <w:left w:val="none" w:sz="0" w:space="0" w:color="auto"/>
            <w:bottom w:val="none" w:sz="0" w:space="0" w:color="auto"/>
            <w:right w:val="none" w:sz="0" w:space="0" w:color="auto"/>
          </w:divBdr>
          <w:divsChild>
            <w:div w:id="1782725559">
              <w:marLeft w:val="0"/>
              <w:marRight w:val="0"/>
              <w:marTop w:val="0"/>
              <w:marBottom w:val="0"/>
              <w:divBdr>
                <w:top w:val="none" w:sz="0" w:space="0" w:color="auto"/>
                <w:left w:val="none" w:sz="0" w:space="0" w:color="auto"/>
                <w:bottom w:val="none" w:sz="0" w:space="0" w:color="auto"/>
                <w:right w:val="none" w:sz="0" w:space="0" w:color="auto"/>
              </w:divBdr>
              <w:divsChild>
                <w:div w:id="58788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2519">
      <w:bodyDiv w:val="1"/>
      <w:marLeft w:val="0"/>
      <w:marRight w:val="0"/>
      <w:marTop w:val="0"/>
      <w:marBottom w:val="0"/>
      <w:divBdr>
        <w:top w:val="none" w:sz="0" w:space="0" w:color="auto"/>
        <w:left w:val="none" w:sz="0" w:space="0" w:color="auto"/>
        <w:bottom w:val="none" w:sz="0" w:space="0" w:color="auto"/>
        <w:right w:val="none" w:sz="0" w:space="0" w:color="auto"/>
      </w:divBdr>
      <w:divsChild>
        <w:div w:id="1001927129">
          <w:marLeft w:val="0"/>
          <w:marRight w:val="0"/>
          <w:marTop w:val="0"/>
          <w:marBottom w:val="0"/>
          <w:divBdr>
            <w:top w:val="none" w:sz="0" w:space="0" w:color="auto"/>
            <w:left w:val="none" w:sz="0" w:space="0" w:color="auto"/>
            <w:bottom w:val="none" w:sz="0" w:space="0" w:color="auto"/>
            <w:right w:val="none" w:sz="0" w:space="0" w:color="auto"/>
          </w:divBdr>
          <w:divsChild>
            <w:div w:id="1487087950">
              <w:marLeft w:val="0"/>
              <w:marRight w:val="0"/>
              <w:marTop w:val="0"/>
              <w:marBottom w:val="0"/>
              <w:divBdr>
                <w:top w:val="none" w:sz="0" w:space="0" w:color="auto"/>
                <w:left w:val="none" w:sz="0" w:space="0" w:color="auto"/>
                <w:bottom w:val="none" w:sz="0" w:space="0" w:color="auto"/>
                <w:right w:val="none" w:sz="0" w:space="0" w:color="auto"/>
              </w:divBdr>
              <w:divsChild>
                <w:div w:id="19354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331945">
          <w:marLeft w:val="0"/>
          <w:marRight w:val="0"/>
          <w:marTop w:val="0"/>
          <w:marBottom w:val="0"/>
          <w:divBdr>
            <w:top w:val="none" w:sz="0" w:space="0" w:color="auto"/>
            <w:left w:val="none" w:sz="0" w:space="0" w:color="auto"/>
            <w:bottom w:val="none" w:sz="0" w:space="0" w:color="auto"/>
            <w:right w:val="none" w:sz="0" w:space="0" w:color="auto"/>
          </w:divBdr>
          <w:divsChild>
            <w:div w:id="923343849">
              <w:marLeft w:val="0"/>
              <w:marRight w:val="0"/>
              <w:marTop w:val="0"/>
              <w:marBottom w:val="0"/>
              <w:divBdr>
                <w:top w:val="none" w:sz="0" w:space="0" w:color="auto"/>
                <w:left w:val="none" w:sz="0" w:space="0" w:color="auto"/>
                <w:bottom w:val="none" w:sz="0" w:space="0" w:color="auto"/>
                <w:right w:val="none" w:sz="0" w:space="0" w:color="auto"/>
              </w:divBdr>
              <w:divsChild>
                <w:div w:id="178345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16215">
      <w:bodyDiv w:val="1"/>
      <w:marLeft w:val="0"/>
      <w:marRight w:val="0"/>
      <w:marTop w:val="0"/>
      <w:marBottom w:val="0"/>
      <w:divBdr>
        <w:top w:val="none" w:sz="0" w:space="0" w:color="auto"/>
        <w:left w:val="none" w:sz="0" w:space="0" w:color="auto"/>
        <w:bottom w:val="none" w:sz="0" w:space="0" w:color="auto"/>
        <w:right w:val="none" w:sz="0" w:space="0" w:color="auto"/>
      </w:divBdr>
      <w:divsChild>
        <w:div w:id="1021392431">
          <w:marLeft w:val="0"/>
          <w:marRight w:val="0"/>
          <w:marTop w:val="0"/>
          <w:marBottom w:val="0"/>
          <w:divBdr>
            <w:top w:val="none" w:sz="0" w:space="0" w:color="auto"/>
            <w:left w:val="none" w:sz="0" w:space="0" w:color="auto"/>
            <w:bottom w:val="none" w:sz="0" w:space="0" w:color="auto"/>
            <w:right w:val="none" w:sz="0" w:space="0" w:color="auto"/>
          </w:divBdr>
          <w:divsChild>
            <w:div w:id="1548252456">
              <w:marLeft w:val="0"/>
              <w:marRight w:val="0"/>
              <w:marTop w:val="0"/>
              <w:marBottom w:val="0"/>
              <w:divBdr>
                <w:top w:val="none" w:sz="0" w:space="0" w:color="auto"/>
                <w:left w:val="none" w:sz="0" w:space="0" w:color="auto"/>
                <w:bottom w:val="none" w:sz="0" w:space="0" w:color="auto"/>
                <w:right w:val="none" w:sz="0" w:space="0" w:color="auto"/>
              </w:divBdr>
              <w:divsChild>
                <w:div w:id="189650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474300">
      <w:bodyDiv w:val="1"/>
      <w:marLeft w:val="0"/>
      <w:marRight w:val="0"/>
      <w:marTop w:val="0"/>
      <w:marBottom w:val="0"/>
      <w:divBdr>
        <w:top w:val="none" w:sz="0" w:space="0" w:color="auto"/>
        <w:left w:val="none" w:sz="0" w:space="0" w:color="auto"/>
        <w:bottom w:val="none" w:sz="0" w:space="0" w:color="auto"/>
        <w:right w:val="none" w:sz="0" w:space="0" w:color="auto"/>
      </w:divBdr>
      <w:divsChild>
        <w:div w:id="1726836206">
          <w:marLeft w:val="0"/>
          <w:marRight w:val="0"/>
          <w:marTop w:val="0"/>
          <w:marBottom w:val="0"/>
          <w:divBdr>
            <w:top w:val="none" w:sz="0" w:space="0" w:color="auto"/>
            <w:left w:val="none" w:sz="0" w:space="0" w:color="auto"/>
            <w:bottom w:val="none" w:sz="0" w:space="0" w:color="auto"/>
            <w:right w:val="none" w:sz="0" w:space="0" w:color="auto"/>
          </w:divBdr>
          <w:divsChild>
            <w:div w:id="874998657">
              <w:marLeft w:val="0"/>
              <w:marRight w:val="0"/>
              <w:marTop w:val="0"/>
              <w:marBottom w:val="0"/>
              <w:divBdr>
                <w:top w:val="none" w:sz="0" w:space="0" w:color="auto"/>
                <w:left w:val="none" w:sz="0" w:space="0" w:color="auto"/>
                <w:bottom w:val="none" w:sz="0" w:space="0" w:color="auto"/>
                <w:right w:val="none" w:sz="0" w:space="0" w:color="auto"/>
              </w:divBdr>
              <w:divsChild>
                <w:div w:id="16957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891134">
      <w:bodyDiv w:val="1"/>
      <w:marLeft w:val="0"/>
      <w:marRight w:val="0"/>
      <w:marTop w:val="0"/>
      <w:marBottom w:val="0"/>
      <w:divBdr>
        <w:top w:val="none" w:sz="0" w:space="0" w:color="auto"/>
        <w:left w:val="none" w:sz="0" w:space="0" w:color="auto"/>
        <w:bottom w:val="none" w:sz="0" w:space="0" w:color="auto"/>
        <w:right w:val="none" w:sz="0" w:space="0" w:color="auto"/>
      </w:divBdr>
      <w:divsChild>
        <w:div w:id="2032802393">
          <w:marLeft w:val="0"/>
          <w:marRight w:val="0"/>
          <w:marTop w:val="0"/>
          <w:marBottom w:val="0"/>
          <w:divBdr>
            <w:top w:val="none" w:sz="0" w:space="0" w:color="auto"/>
            <w:left w:val="none" w:sz="0" w:space="0" w:color="auto"/>
            <w:bottom w:val="none" w:sz="0" w:space="0" w:color="auto"/>
            <w:right w:val="none" w:sz="0" w:space="0" w:color="auto"/>
          </w:divBdr>
          <w:divsChild>
            <w:div w:id="1181698919">
              <w:marLeft w:val="0"/>
              <w:marRight w:val="0"/>
              <w:marTop w:val="0"/>
              <w:marBottom w:val="0"/>
              <w:divBdr>
                <w:top w:val="none" w:sz="0" w:space="0" w:color="auto"/>
                <w:left w:val="none" w:sz="0" w:space="0" w:color="auto"/>
                <w:bottom w:val="none" w:sz="0" w:space="0" w:color="auto"/>
                <w:right w:val="none" w:sz="0" w:space="0" w:color="auto"/>
              </w:divBdr>
              <w:divsChild>
                <w:div w:id="1312948803">
                  <w:marLeft w:val="0"/>
                  <w:marRight w:val="0"/>
                  <w:marTop w:val="0"/>
                  <w:marBottom w:val="0"/>
                  <w:divBdr>
                    <w:top w:val="none" w:sz="0" w:space="0" w:color="auto"/>
                    <w:left w:val="none" w:sz="0" w:space="0" w:color="auto"/>
                    <w:bottom w:val="none" w:sz="0" w:space="0" w:color="auto"/>
                    <w:right w:val="none" w:sz="0" w:space="0" w:color="auto"/>
                  </w:divBdr>
                </w:div>
              </w:divsChild>
            </w:div>
            <w:div w:id="926691728">
              <w:marLeft w:val="0"/>
              <w:marRight w:val="0"/>
              <w:marTop w:val="0"/>
              <w:marBottom w:val="0"/>
              <w:divBdr>
                <w:top w:val="none" w:sz="0" w:space="0" w:color="auto"/>
                <w:left w:val="none" w:sz="0" w:space="0" w:color="auto"/>
                <w:bottom w:val="none" w:sz="0" w:space="0" w:color="auto"/>
                <w:right w:val="none" w:sz="0" w:space="0" w:color="auto"/>
              </w:divBdr>
              <w:divsChild>
                <w:div w:id="1107702756">
                  <w:marLeft w:val="0"/>
                  <w:marRight w:val="0"/>
                  <w:marTop w:val="0"/>
                  <w:marBottom w:val="0"/>
                  <w:divBdr>
                    <w:top w:val="none" w:sz="0" w:space="0" w:color="auto"/>
                    <w:left w:val="none" w:sz="0" w:space="0" w:color="auto"/>
                    <w:bottom w:val="none" w:sz="0" w:space="0" w:color="auto"/>
                    <w:right w:val="none" w:sz="0" w:space="0" w:color="auto"/>
                  </w:divBdr>
                </w:div>
              </w:divsChild>
            </w:div>
            <w:div w:id="1590044965">
              <w:marLeft w:val="0"/>
              <w:marRight w:val="0"/>
              <w:marTop w:val="0"/>
              <w:marBottom w:val="0"/>
              <w:divBdr>
                <w:top w:val="none" w:sz="0" w:space="0" w:color="auto"/>
                <w:left w:val="none" w:sz="0" w:space="0" w:color="auto"/>
                <w:bottom w:val="none" w:sz="0" w:space="0" w:color="auto"/>
                <w:right w:val="none" w:sz="0" w:space="0" w:color="auto"/>
              </w:divBdr>
              <w:divsChild>
                <w:div w:id="1694500420">
                  <w:marLeft w:val="0"/>
                  <w:marRight w:val="0"/>
                  <w:marTop w:val="0"/>
                  <w:marBottom w:val="0"/>
                  <w:divBdr>
                    <w:top w:val="none" w:sz="0" w:space="0" w:color="auto"/>
                    <w:left w:val="none" w:sz="0" w:space="0" w:color="auto"/>
                    <w:bottom w:val="none" w:sz="0" w:space="0" w:color="auto"/>
                    <w:right w:val="none" w:sz="0" w:space="0" w:color="auto"/>
                  </w:divBdr>
                </w:div>
              </w:divsChild>
            </w:div>
            <w:div w:id="499851543">
              <w:marLeft w:val="0"/>
              <w:marRight w:val="0"/>
              <w:marTop w:val="0"/>
              <w:marBottom w:val="0"/>
              <w:divBdr>
                <w:top w:val="none" w:sz="0" w:space="0" w:color="auto"/>
                <w:left w:val="none" w:sz="0" w:space="0" w:color="auto"/>
                <w:bottom w:val="none" w:sz="0" w:space="0" w:color="auto"/>
                <w:right w:val="none" w:sz="0" w:space="0" w:color="auto"/>
              </w:divBdr>
              <w:divsChild>
                <w:div w:id="341277015">
                  <w:marLeft w:val="0"/>
                  <w:marRight w:val="0"/>
                  <w:marTop w:val="0"/>
                  <w:marBottom w:val="0"/>
                  <w:divBdr>
                    <w:top w:val="none" w:sz="0" w:space="0" w:color="auto"/>
                    <w:left w:val="none" w:sz="0" w:space="0" w:color="auto"/>
                    <w:bottom w:val="none" w:sz="0" w:space="0" w:color="auto"/>
                    <w:right w:val="none" w:sz="0" w:space="0" w:color="auto"/>
                  </w:divBdr>
                </w:div>
              </w:divsChild>
            </w:div>
            <w:div w:id="1938711500">
              <w:marLeft w:val="0"/>
              <w:marRight w:val="0"/>
              <w:marTop w:val="0"/>
              <w:marBottom w:val="0"/>
              <w:divBdr>
                <w:top w:val="none" w:sz="0" w:space="0" w:color="auto"/>
                <w:left w:val="none" w:sz="0" w:space="0" w:color="auto"/>
                <w:bottom w:val="none" w:sz="0" w:space="0" w:color="auto"/>
                <w:right w:val="none" w:sz="0" w:space="0" w:color="auto"/>
              </w:divBdr>
              <w:divsChild>
                <w:div w:id="1923561922">
                  <w:marLeft w:val="0"/>
                  <w:marRight w:val="0"/>
                  <w:marTop w:val="0"/>
                  <w:marBottom w:val="0"/>
                  <w:divBdr>
                    <w:top w:val="none" w:sz="0" w:space="0" w:color="auto"/>
                    <w:left w:val="none" w:sz="0" w:space="0" w:color="auto"/>
                    <w:bottom w:val="none" w:sz="0" w:space="0" w:color="auto"/>
                    <w:right w:val="none" w:sz="0" w:space="0" w:color="auto"/>
                  </w:divBdr>
                </w:div>
              </w:divsChild>
            </w:div>
            <w:div w:id="632173151">
              <w:marLeft w:val="0"/>
              <w:marRight w:val="0"/>
              <w:marTop w:val="0"/>
              <w:marBottom w:val="0"/>
              <w:divBdr>
                <w:top w:val="none" w:sz="0" w:space="0" w:color="auto"/>
                <w:left w:val="none" w:sz="0" w:space="0" w:color="auto"/>
                <w:bottom w:val="none" w:sz="0" w:space="0" w:color="auto"/>
                <w:right w:val="none" w:sz="0" w:space="0" w:color="auto"/>
              </w:divBdr>
              <w:divsChild>
                <w:div w:id="691994842">
                  <w:marLeft w:val="0"/>
                  <w:marRight w:val="0"/>
                  <w:marTop w:val="0"/>
                  <w:marBottom w:val="0"/>
                  <w:divBdr>
                    <w:top w:val="none" w:sz="0" w:space="0" w:color="auto"/>
                    <w:left w:val="none" w:sz="0" w:space="0" w:color="auto"/>
                    <w:bottom w:val="none" w:sz="0" w:space="0" w:color="auto"/>
                    <w:right w:val="none" w:sz="0" w:space="0" w:color="auto"/>
                  </w:divBdr>
                </w:div>
              </w:divsChild>
            </w:div>
            <w:div w:id="1814103563">
              <w:marLeft w:val="0"/>
              <w:marRight w:val="0"/>
              <w:marTop w:val="0"/>
              <w:marBottom w:val="0"/>
              <w:divBdr>
                <w:top w:val="none" w:sz="0" w:space="0" w:color="auto"/>
                <w:left w:val="none" w:sz="0" w:space="0" w:color="auto"/>
                <w:bottom w:val="none" w:sz="0" w:space="0" w:color="auto"/>
                <w:right w:val="none" w:sz="0" w:space="0" w:color="auto"/>
              </w:divBdr>
              <w:divsChild>
                <w:div w:id="1933008321">
                  <w:marLeft w:val="0"/>
                  <w:marRight w:val="0"/>
                  <w:marTop w:val="0"/>
                  <w:marBottom w:val="0"/>
                  <w:divBdr>
                    <w:top w:val="none" w:sz="0" w:space="0" w:color="auto"/>
                    <w:left w:val="none" w:sz="0" w:space="0" w:color="auto"/>
                    <w:bottom w:val="none" w:sz="0" w:space="0" w:color="auto"/>
                    <w:right w:val="none" w:sz="0" w:space="0" w:color="auto"/>
                  </w:divBdr>
                </w:div>
              </w:divsChild>
            </w:div>
            <w:div w:id="82650428">
              <w:marLeft w:val="0"/>
              <w:marRight w:val="0"/>
              <w:marTop w:val="0"/>
              <w:marBottom w:val="0"/>
              <w:divBdr>
                <w:top w:val="none" w:sz="0" w:space="0" w:color="auto"/>
                <w:left w:val="none" w:sz="0" w:space="0" w:color="auto"/>
                <w:bottom w:val="none" w:sz="0" w:space="0" w:color="auto"/>
                <w:right w:val="none" w:sz="0" w:space="0" w:color="auto"/>
              </w:divBdr>
              <w:divsChild>
                <w:div w:id="1520508660">
                  <w:marLeft w:val="0"/>
                  <w:marRight w:val="0"/>
                  <w:marTop w:val="0"/>
                  <w:marBottom w:val="0"/>
                  <w:divBdr>
                    <w:top w:val="none" w:sz="0" w:space="0" w:color="auto"/>
                    <w:left w:val="none" w:sz="0" w:space="0" w:color="auto"/>
                    <w:bottom w:val="none" w:sz="0" w:space="0" w:color="auto"/>
                    <w:right w:val="none" w:sz="0" w:space="0" w:color="auto"/>
                  </w:divBdr>
                </w:div>
              </w:divsChild>
            </w:div>
            <w:div w:id="1958944551">
              <w:marLeft w:val="0"/>
              <w:marRight w:val="0"/>
              <w:marTop w:val="0"/>
              <w:marBottom w:val="0"/>
              <w:divBdr>
                <w:top w:val="none" w:sz="0" w:space="0" w:color="auto"/>
                <w:left w:val="none" w:sz="0" w:space="0" w:color="auto"/>
                <w:bottom w:val="none" w:sz="0" w:space="0" w:color="auto"/>
                <w:right w:val="none" w:sz="0" w:space="0" w:color="auto"/>
              </w:divBdr>
              <w:divsChild>
                <w:div w:id="205639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842453">
      <w:bodyDiv w:val="1"/>
      <w:marLeft w:val="0"/>
      <w:marRight w:val="0"/>
      <w:marTop w:val="0"/>
      <w:marBottom w:val="0"/>
      <w:divBdr>
        <w:top w:val="none" w:sz="0" w:space="0" w:color="auto"/>
        <w:left w:val="none" w:sz="0" w:space="0" w:color="auto"/>
        <w:bottom w:val="none" w:sz="0" w:space="0" w:color="auto"/>
        <w:right w:val="none" w:sz="0" w:space="0" w:color="auto"/>
      </w:divBdr>
      <w:divsChild>
        <w:div w:id="219632768">
          <w:marLeft w:val="0"/>
          <w:marRight w:val="0"/>
          <w:marTop w:val="0"/>
          <w:marBottom w:val="0"/>
          <w:divBdr>
            <w:top w:val="none" w:sz="0" w:space="0" w:color="auto"/>
            <w:left w:val="none" w:sz="0" w:space="0" w:color="auto"/>
            <w:bottom w:val="none" w:sz="0" w:space="0" w:color="auto"/>
            <w:right w:val="none" w:sz="0" w:space="0" w:color="auto"/>
          </w:divBdr>
          <w:divsChild>
            <w:div w:id="1618247029">
              <w:marLeft w:val="0"/>
              <w:marRight w:val="0"/>
              <w:marTop w:val="0"/>
              <w:marBottom w:val="0"/>
              <w:divBdr>
                <w:top w:val="none" w:sz="0" w:space="0" w:color="auto"/>
                <w:left w:val="none" w:sz="0" w:space="0" w:color="auto"/>
                <w:bottom w:val="none" w:sz="0" w:space="0" w:color="auto"/>
                <w:right w:val="none" w:sz="0" w:space="0" w:color="auto"/>
              </w:divBdr>
              <w:divsChild>
                <w:div w:id="70143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560146">
      <w:bodyDiv w:val="1"/>
      <w:marLeft w:val="0"/>
      <w:marRight w:val="0"/>
      <w:marTop w:val="0"/>
      <w:marBottom w:val="0"/>
      <w:divBdr>
        <w:top w:val="none" w:sz="0" w:space="0" w:color="auto"/>
        <w:left w:val="none" w:sz="0" w:space="0" w:color="auto"/>
        <w:bottom w:val="none" w:sz="0" w:space="0" w:color="auto"/>
        <w:right w:val="none" w:sz="0" w:space="0" w:color="auto"/>
      </w:divBdr>
      <w:divsChild>
        <w:div w:id="177088511">
          <w:marLeft w:val="0"/>
          <w:marRight w:val="0"/>
          <w:marTop w:val="0"/>
          <w:marBottom w:val="0"/>
          <w:divBdr>
            <w:top w:val="none" w:sz="0" w:space="0" w:color="auto"/>
            <w:left w:val="none" w:sz="0" w:space="0" w:color="auto"/>
            <w:bottom w:val="none" w:sz="0" w:space="0" w:color="auto"/>
            <w:right w:val="none" w:sz="0" w:space="0" w:color="auto"/>
          </w:divBdr>
          <w:divsChild>
            <w:div w:id="512502557">
              <w:marLeft w:val="0"/>
              <w:marRight w:val="0"/>
              <w:marTop w:val="0"/>
              <w:marBottom w:val="0"/>
              <w:divBdr>
                <w:top w:val="none" w:sz="0" w:space="0" w:color="auto"/>
                <w:left w:val="none" w:sz="0" w:space="0" w:color="auto"/>
                <w:bottom w:val="none" w:sz="0" w:space="0" w:color="auto"/>
                <w:right w:val="none" w:sz="0" w:space="0" w:color="auto"/>
              </w:divBdr>
              <w:divsChild>
                <w:div w:id="99484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68924">
          <w:marLeft w:val="0"/>
          <w:marRight w:val="0"/>
          <w:marTop w:val="0"/>
          <w:marBottom w:val="0"/>
          <w:divBdr>
            <w:top w:val="none" w:sz="0" w:space="0" w:color="auto"/>
            <w:left w:val="none" w:sz="0" w:space="0" w:color="auto"/>
            <w:bottom w:val="none" w:sz="0" w:space="0" w:color="auto"/>
            <w:right w:val="none" w:sz="0" w:space="0" w:color="auto"/>
          </w:divBdr>
          <w:divsChild>
            <w:div w:id="1211384531">
              <w:marLeft w:val="0"/>
              <w:marRight w:val="0"/>
              <w:marTop w:val="0"/>
              <w:marBottom w:val="0"/>
              <w:divBdr>
                <w:top w:val="none" w:sz="0" w:space="0" w:color="auto"/>
                <w:left w:val="none" w:sz="0" w:space="0" w:color="auto"/>
                <w:bottom w:val="none" w:sz="0" w:space="0" w:color="auto"/>
                <w:right w:val="none" w:sz="0" w:space="0" w:color="auto"/>
              </w:divBdr>
              <w:divsChild>
                <w:div w:id="187846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583825">
      <w:bodyDiv w:val="1"/>
      <w:marLeft w:val="0"/>
      <w:marRight w:val="0"/>
      <w:marTop w:val="0"/>
      <w:marBottom w:val="0"/>
      <w:divBdr>
        <w:top w:val="none" w:sz="0" w:space="0" w:color="auto"/>
        <w:left w:val="none" w:sz="0" w:space="0" w:color="auto"/>
        <w:bottom w:val="none" w:sz="0" w:space="0" w:color="auto"/>
        <w:right w:val="none" w:sz="0" w:space="0" w:color="auto"/>
      </w:divBdr>
      <w:divsChild>
        <w:div w:id="1625230029">
          <w:marLeft w:val="0"/>
          <w:marRight w:val="0"/>
          <w:marTop w:val="0"/>
          <w:marBottom w:val="0"/>
          <w:divBdr>
            <w:top w:val="none" w:sz="0" w:space="0" w:color="auto"/>
            <w:left w:val="none" w:sz="0" w:space="0" w:color="auto"/>
            <w:bottom w:val="none" w:sz="0" w:space="0" w:color="auto"/>
            <w:right w:val="none" w:sz="0" w:space="0" w:color="auto"/>
          </w:divBdr>
          <w:divsChild>
            <w:div w:id="1485584147">
              <w:marLeft w:val="0"/>
              <w:marRight w:val="0"/>
              <w:marTop w:val="0"/>
              <w:marBottom w:val="0"/>
              <w:divBdr>
                <w:top w:val="none" w:sz="0" w:space="0" w:color="auto"/>
                <w:left w:val="none" w:sz="0" w:space="0" w:color="auto"/>
                <w:bottom w:val="none" w:sz="0" w:space="0" w:color="auto"/>
                <w:right w:val="none" w:sz="0" w:space="0" w:color="auto"/>
              </w:divBdr>
              <w:divsChild>
                <w:div w:id="28482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415113">
      <w:bodyDiv w:val="1"/>
      <w:marLeft w:val="0"/>
      <w:marRight w:val="0"/>
      <w:marTop w:val="0"/>
      <w:marBottom w:val="0"/>
      <w:divBdr>
        <w:top w:val="none" w:sz="0" w:space="0" w:color="auto"/>
        <w:left w:val="none" w:sz="0" w:space="0" w:color="auto"/>
        <w:bottom w:val="none" w:sz="0" w:space="0" w:color="auto"/>
        <w:right w:val="none" w:sz="0" w:space="0" w:color="auto"/>
      </w:divBdr>
      <w:divsChild>
        <w:div w:id="1916088733">
          <w:marLeft w:val="0"/>
          <w:marRight w:val="0"/>
          <w:marTop w:val="0"/>
          <w:marBottom w:val="0"/>
          <w:divBdr>
            <w:top w:val="none" w:sz="0" w:space="0" w:color="auto"/>
            <w:left w:val="none" w:sz="0" w:space="0" w:color="auto"/>
            <w:bottom w:val="none" w:sz="0" w:space="0" w:color="auto"/>
            <w:right w:val="none" w:sz="0" w:space="0" w:color="auto"/>
          </w:divBdr>
          <w:divsChild>
            <w:div w:id="889801172">
              <w:marLeft w:val="0"/>
              <w:marRight w:val="0"/>
              <w:marTop w:val="0"/>
              <w:marBottom w:val="0"/>
              <w:divBdr>
                <w:top w:val="none" w:sz="0" w:space="0" w:color="auto"/>
                <w:left w:val="none" w:sz="0" w:space="0" w:color="auto"/>
                <w:bottom w:val="none" w:sz="0" w:space="0" w:color="auto"/>
                <w:right w:val="none" w:sz="0" w:space="0" w:color="auto"/>
              </w:divBdr>
              <w:divsChild>
                <w:div w:id="86837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2384">
      <w:bodyDiv w:val="1"/>
      <w:marLeft w:val="0"/>
      <w:marRight w:val="0"/>
      <w:marTop w:val="0"/>
      <w:marBottom w:val="0"/>
      <w:divBdr>
        <w:top w:val="none" w:sz="0" w:space="0" w:color="auto"/>
        <w:left w:val="none" w:sz="0" w:space="0" w:color="auto"/>
        <w:bottom w:val="none" w:sz="0" w:space="0" w:color="auto"/>
        <w:right w:val="none" w:sz="0" w:space="0" w:color="auto"/>
      </w:divBdr>
      <w:divsChild>
        <w:div w:id="727146870">
          <w:marLeft w:val="0"/>
          <w:marRight w:val="0"/>
          <w:marTop w:val="0"/>
          <w:marBottom w:val="0"/>
          <w:divBdr>
            <w:top w:val="none" w:sz="0" w:space="0" w:color="auto"/>
            <w:left w:val="none" w:sz="0" w:space="0" w:color="auto"/>
            <w:bottom w:val="none" w:sz="0" w:space="0" w:color="auto"/>
            <w:right w:val="none" w:sz="0" w:space="0" w:color="auto"/>
          </w:divBdr>
          <w:divsChild>
            <w:div w:id="1648319792">
              <w:marLeft w:val="0"/>
              <w:marRight w:val="0"/>
              <w:marTop w:val="0"/>
              <w:marBottom w:val="0"/>
              <w:divBdr>
                <w:top w:val="none" w:sz="0" w:space="0" w:color="auto"/>
                <w:left w:val="none" w:sz="0" w:space="0" w:color="auto"/>
                <w:bottom w:val="none" w:sz="0" w:space="0" w:color="auto"/>
                <w:right w:val="none" w:sz="0" w:space="0" w:color="auto"/>
              </w:divBdr>
              <w:divsChild>
                <w:div w:id="4808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9B516-C757-2F4F-96D2-755C6CDE5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638</Words>
  <Characters>4026</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2022-04-06T06:19:00Z</cp:lastPrinted>
  <dcterms:created xsi:type="dcterms:W3CDTF">2022-04-06T06:31:00Z</dcterms:created>
  <dcterms:modified xsi:type="dcterms:W3CDTF">2022-04-06T06:37:00Z</dcterms:modified>
</cp:coreProperties>
</file>