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85" w:rsidRPr="00992185" w:rsidRDefault="00992185" w:rsidP="00992185">
      <w:pPr>
        <w:pStyle w:val="StandardWeb"/>
        <w:jc w:val="right"/>
        <w:rPr>
          <w:rFonts w:ascii="Calibri" w:hAnsi="Calibri" w:cs="Calibri"/>
          <w:bCs/>
        </w:rPr>
      </w:pPr>
      <w:r w:rsidRPr="00992185">
        <w:rPr>
          <w:rFonts w:ascii="Calibri" w:hAnsi="Calibri" w:cs="Calibri"/>
          <w:bCs/>
          <w:color w:val="AEAAAA" w:themeColor="background2" w:themeShade="BF"/>
        </w:rPr>
        <w:t>Coimbra Group Student Exchange Network</w:t>
      </w:r>
    </w:p>
    <w:p w:rsidR="00992185" w:rsidRDefault="00992185" w:rsidP="00992185">
      <w:pPr>
        <w:pStyle w:val="StandardWeb"/>
        <w:spacing w:line="360" w:lineRule="auto"/>
        <w:jc w:val="center"/>
        <w:rPr>
          <w:rFonts w:asciiTheme="minorHAnsi" w:hAnsiTheme="minorHAnsi" w:cstheme="minorHAnsi"/>
          <w:b/>
          <w:bCs/>
          <w:color w:val="000000" w:themeColor="text1"/>
          <w:sz w:val="32"/>
          <w:szCs w:val="32"/>
        </w:rPr>
      </w:pPr>
      <w:r w:rsidRPr="00992185">
        <w:rPr>
          <w:rFonts w:asciiTheme="minorHAnsi" w:hAnsiTheme="minorHAnsi" w:cstheme="minorHAnsi"/>
          <w:b/>
          <w:bCs/>
          <w:color w:val="000000" w:themeColor="text1"/>
          <w:sz w:val="32"/>
          <w:szCs w:val="32"/>
        </w:rPr>
        <w:t xml:space="preserve">Erfahrungsbericht </w:t>
      </w:r>
    </w:p>
    <w:p w:rsidR="00992185" w:rsidRPr="00992185" w:rsidRDefault="00992185" w:rsidP="00992185">
      <w:pPr>
        <w:pStyle w:val="StandardWeb"/>
        <w:spacing w:line="360" w:lineRule="auto"/>
        <w:jc w:val="center"/>
        <w:rPr>
          <w:rFonts w:asciiTheme="minorHAnsi" w:hAnsiTheme="minorHAnsi" w:cstheme="minorHAnsi"/>
          <w:b/>
          <w:bCs/>
          <w:color w:val="000000" w:themeColor="text1"/>
          <w:lang w:val="en-US"/>
        </w:rPr>
      </w:pPr>
      <w:bookmarkStart w:id="0" w:name="_GoBack"/>
      <w:r w:rsidRPr="00992185">
        <w:rPr>
          <w:rFonts w:asciiTheme="minorHAnsi" w:hAnsiTheme="minorHAnsi" w:cstheme="minorHAnsi"/>
          <w:b/>
          <w:bCs/>
          <w:color w:val="000000" w:themeColor="text1"/>
          <w:lang w:val="en-US"/>
        </w:rPr>
        <w:t>Trinity College Dublin</w:t>
      </w:r>
      <w:bookmarkEnd w:id="0"/>
      <w:r w:rsidRPr="00992185">
        <w:rPr>
          <w:rFonts w:asciiTheme="minorHAnsi" w:hAnsiTheme="minorHAnsi" w:cstheme="minorHAnsi"/>
          <w:b/>
          <w:bCs/>
          <w:color w:val="000000" w:themeColor="text1"/>
          <w:lang w:val="en-US"/>
        </w:rPr>
        <w:t xml:space="preserve">, </w:t>
      </w:r>
      <w:proofErr w:type="spellStart"/>
      <w:r w:rsidRPr="00992185">
        <w:rPr>
          <w:rFonts w:asciiTheme="minorHAnsi" w:hAnsiTheme="minorHAnsi" w:cstheme="minorHAnsi"/>
          <w:b/>
          <w:bCs/>
          <w:color w:val="000000" w:themeColor="text1"/>
          <w:lang w:val="en-US"/>
        </w:rPr>
        <w:t>Michaelmas</w:t>
      </w:r>
      <w:proofErr w:type="spellEnd"/>
      <w:r w:rsidRPr="00992185">
        <w:rPr>
          <w:rFonts w:asciiTheme="minorHAnsi" w:hAnsiTheme="minorHAnsi" w:cstheme="minorHAnsi"/>
          <w:b/>
          <w:bCs/>
          <w:color w:val="000000" w:themeColor="text1"/>
          <w:lang w:val="en-US"/>
        </w:rPr>
        <w:t xml:space="preserve"> + Hilary Term 2017/2018</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b/>
          <w:bCs/>
          <w:color w:val="000000" w:themeColor="text1"/>
        </w:rPr>
        <w:t xml:space="preserve">VORBEREITUNGEN VOR ANTRITT DES AUSLANDSAUFENTHALTS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Da ich nach meinem Abitur nicht im Ausland gewesen bin, wollte ich unbedingt </w:t>
      </w:r>
      <w:proofErr w:type="spellStart"/>
      <w:r w:rsidRPr="00992185">
        <w:rPr>
          <w:rFonts w:asciiTheme="minorHAnsi" w:hAnsiTheme="minorHAnsi" w:cstheme="minorHAnsi"/>
          <w:color w:val="000000" w:themeColor="text1"/>
        </w:rPr>
        <w:t>während</w:t>
      </w:r>
      <w:proofErr w:type="spellEnd"/>
      <w:r w:rsidRPr="00992185">
        <w:rPr>
          <w:rFonts w:asciiTheme="minorHAnsi" w:hAnsiTheme="minorHAnsi" w:cstheme="minorHAnsi"/>
          <w:color w:val="000000" w:themeColor="text1"/>
        </w:rPr>
        <w:t xml:space="preserve"> meines Studiums ein Auslandsjahr einlegen. Am sinnvollsten erschien mir aufgrund der Bedeutung der Sprache ein englischsprachiges Land. </w:t>
      </w:r>
      <w:proofErr w:type="spellStart"/>
      <w:r w:rsidRPr="00992185">
        <w:rPr>
          <w:rFonts w:asciiTheme="minorHAnsi" w:hAnsiTheme="minorHAnsi" w:cstheme="minorHAnsi"/>
          <w:color w:val="000000" w:themeColor="text1"/>
        </w:rPr>
        <w:t>Während</w:t>
      </w:r>
      <w:proofErr w:type="spellEnd"/>
      <w:r w:rsidRPr="00992185">
        <w:rPr>
          <w:rFonts w:asciiTheme="minorHAnsi" w:hAnsiTheme="minorHAnsi" w:cstheme="minorHAnsi"/>
          <w:color w:val="000000" w:themeColor="text1"/>
        </w:rPr>
        <w:t xml:space="preserve"> meiner Recherchen zu den </w:t>
      </w:r>
      <w:proofErr w:type="spellStart"/>
      <w:r w:rsidRPr="00992185">
        <w:rPr>
          <w:rFonts w:asciiTheme="minorHAnsi" w:hAnsiTheme="minorHAnsi" w:cstheme="minorHAnsi"/>
          <w:color w:val="000000" w:themeColor="text1"/>
        </w:rPr>
        <w:t>Austauschmöglichkeiten</w:t>
      </w:r>
      <w:proofErr w:type="spellEnd"/>
      <w:r w:rsidRPr="00992185">
        <w:rPr>
          <w:rFonts w:asciiTheme="minorHAnsi" w:hAnsiTheme="minorHAnsi" w:cstheme="minorHAnsi"/>
          <w:color w:val="000000" w:themeColor="text1"/>
        </w:rPr>
        <w:t xml:space="preserve"> an der </w:t>
      </w:r>
      <w:proofErr w:type="spellStart"/>
      <w:r w:rsidRPr="00992185">
        <w:rPr>
          <w:rFonts w:asciiTheme="minorHAnsi" w:hAnsiTheme="minorHAnsi" w:cstheme="minorHAnsi"/>
          <w:color w:val="000000" w:themeColor="text1"/>
        </w:rPr>
        <w:t>Universität</w:t>
      </w:r>
      <w:proofErr w:type="spellEnd"/>
      <w:r w:rsidRPr="00992185">
        <w:rPr>
          <w:rFonts w:asciiTheme="minorHAnsi" w:hAnsiTheme="minorHAnsi" w:cstheme="minorHAnsi"/>
          <w:color w:val="000000" w:themeColor="text1"/>
        </w:rPr>
        <w:t xml:space="preserve"> Heidelberg stieß ich auf das Austauschprogramm mit dem </w:t>
      </w:r>
      <w:proofErr w:type="spellStart"/>
      <w:r w:rsidRPr="00992185">
        <w:rPr>
          <w:rFonts w:asciiTheme="minorHAnsi" w:hAnsiTheme="minorHAnsi" w:cstheme="minorHAnsi"/>
          <w:color w:val="000000" w:themeColor="text1"/>
        </w:rPr>
        <w:t>Trinity</w:t>
      </w:r>
      <w:proofErr w:type="spellEnd"/>
      <w:r w:rsidRPr="00992185">
        <w:rPr>
          <w:rFonts w:asciiTheme="minorHAnsi" w:hAnsiTheme="minorHAnsi" w:cstheme="minorHAnsi"/>
          <w:color w:val="000000" w:themeColor="text1"/>
        </w:rPr>
        <w:t xml:space="preserve"> College Dublin im Rahmen des „Student Exchange Network“ der Coimbra Group. Die Erfahrungsberichte der vorherigen Austauschstudierenden klangen toll, die </w:t>
      </w:r>
      <w:proofErr w:type="spellStart"/>
      <w:r w:rsidRPr="00992185">
        <w:rPr>
          <w:rFonts w:asciiTheme="minorHAnsi" w:hAnsiTheme="minorHAnsi" w:cstheme="minorHAnsi"/>
          <w:color w:val="000000" w:themeColor="text1"/>
        </w:rPr>
        <w:t>Universität</w:t>
      </w:r>
      <w:proofErr w:type="spellEnd"/>
      <w:r w:rsidRPr="00992185">
        <w:rPr>
          <w:rFonts w:asciiTheme="minorHAnsi" w:hAnsiTheme="minorHAnsi" w:cstheme="minorHAnsi"/>
          <w:color w:val="000000" w:themeColor="text1"/>
        </w:rPr>
        <w:t xml:space="preserve"> sah auf Fotos aus wie bei Harry Potter und die Law School bot interessante Module an, die insbesondere zu meinem Schwerpunktbereich </w:t>
      </w:r>
      <w:proofErr w:type="spellStart"/>
      <w:r w:rsidRPr="00992185">
        <w:rPr>
          <w:rFonts w:asciiTheme="minorHAnsi" w:hAnsiTheme="minorHAnsi" w:cstheme="minorHAnsi"/>
          <w:color w:val="000000" w:themeColor="text1"/>
        </w:rPr>
        <w:t>Völkerrecht</w:t>
      </w:r>
      <w:proofErr w:type="spellEnd"/>
      <w:r w:rsidRPr="00992185">
        <w:rPr>
          <w:rFonts w:asciiTheme="minorHAnsi" w:hAnsiTheme="minorHAnsi" w:cstheme="minorHAnsi"/>
          <w:color w:val="000000" w:themeColor="text1"/>
        </w:rPr>
        <w:t xml:space="preserve"> passten. Also bewarb ich mich. Der Bewerbungsprozess war etwas </w:t>
      </w:r>
      <w:proofErr w:type="spellStart"/>
      <w:r w:rsidRPr="00992185">
        <w:rPr>
          <w:rFonts w:asciiTheme="minorHAnsi" w:hAnsiTheme="minorHAnsi" w:cstheme="minorHAnsi"/>
          <w:color w:val="000000" w:themeColor="text1"/>
        </w:rPr>
        <w:t>aufwändiger</w:t>
      </w:r>
      <w:proofErr w:type="spellEnd"/>
      <w:r w:rsidRPr="00992185">
        <w:rPr>
          <w:rFonts w:asciiTheme="minorHAnsi" w:hAnsiTheme="minorHAnsi" w:cstheme="minorHAnsi"/>
          <w:color w:val="000000" w:themeColor="text1"/>
        </w:rPr>
        <w:t xml:space="preserve"> als beim Erasmus Programm, insbesondere </w:t>
      </w:r>
      <w:proofErr w:type="spellStart"/>
      <w:r w:rsidRPr="00992185">
        <w:rPr>
          <w:rFonts w:asciiTheme="minorHAnsi" w:hAnsiTheme="minorHAnsi" w:cstheme="minorHAnsi"/>
          <w:color w:val="000000" w:themeColor="text1"/>
        </w:rPr>
        <w:t>benötigte</w:t>
      </w:r>
      <w:proofErr w:type="spellEnd"/>
      <w:r w:rsidRPr="00992185">
        <w:rPr>
          <w:rFonts w:asciiTheme="minorHAnsi" w:hAnsiTheme="minorHAnsi" w:cstheme="minorHAnsi"/>
          <w:color w:val="000000" w:themeColor="text1"/>
        </w:rPr>
        <w:t xml:space="preserve"> ich zwei englischsprachige Gutachten von </w:t>
      </w:r>
      <w:proofErr w:type="spellStart"/>
      <w:r w:rsidRPr="00992185">
        <w:rPr>
          <w:rFonts w:asciiTheme="minorHAnsi" w:hAnsiTheme="minorHAnsi" w:cstheme="minorHAnsi"/>
          <w:color w:val="000000" w:themeColor="text1"/>
        </w:rPr>
        <w:t>HochschullehrerInnen</w:t>
      </w:r>
      <w:proofErr w:type="spellEnd"/>
      <w:r w:rsidRPr="00992185">
        <w:rPr>
          <w:rFonts w:asciiTheme="minorHAnsi" w:hAnsiTheme="minorHAnsi" w:cstheme="minorHAnsi"/>
          <w:color w:val="000000" w:themeColor="text1"/>
        </w:rPr>
        <w:t xml:space="preserve">, ließ sich aber mit </w:t>
      </w:r>
      <w:proofErr w:type="spellStart"/>
      <w:r w:rsidRPr="00992185">
        <w:rPr>
          <w:rFonts w:asciiTheme="minorHAnsi" w:hAnsiTheme="minorHAnsi" w:cstheme="minorHAnsi"/>
          <w:color w:val="000000" w:themeColor="text1"/>
        </w:rPr>
        <w:t>genügend</w:t>
      </w:r>
      <w:proofErr w:type="spellEnd"/>
      <w:r w:rsidRPr="00992185">
        <w:rPr>
          <w:rFonts w:asciiTheme="minorHAnsi" w:hAnsiTheme="minorHAnsi" w:cstheme="minorHAnsi"/>
          <w:color w:val="000000" w:themeColor="text1"/>
        </w:rPr>
        <w:t xml:space="preserve"> zeitlichem Vorlauf ohne Schwierigkeiten meistern. Nachdem ich alle Unterlagen beim Dezernat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Internationale Beziehungen eingereicht hatte, wurde ich zu einem </w:t>
      </w:r>
      <w:proofErr w:type="spellStart"/>
      <w:r w:rsidRPr="00992185">
        <w:rPr>
          <w:rFonts w:asciiTheme="minorHAnsi" w:hAnsiTheme="minorHAnsi" w:cstheme="minorHAnsi"/>
          <w:color w:val="000000" w:themeColor="text1"/>
        </w:rPr>
        <w:t>persönlichen</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Gespräch</w:t>
      </w:r>
      <w:proofErr w:type="spellEnd"/>
      <w:r w:rsidRPr="00992185">
        <w:rPr>
          <w:rFonts w:asciiTheme="minorHAnsi" w:hAnsiTheme="minorHAnsi" w:cstheme="minorHAnsi"/>
          <w:color w:val="000000" w:themeColor="text1"/>
        </w:rPr>
        <w:t xml:space="preserve"> eingeladen. Dieses war kurz und schmerzlos, in erster Linie wurden mir Fragen zu meiner Motivation und meinem Studienvorhaben gestellt. Kurz darauf wurde ich informiert, dass ich von Seiten der </w:t>
      </w:r>
      <w:proofErr w:type="spellStart"/>
      <w:r w:rsidRPr="00992185">
        <w:rPr>
          <w:rFonts w:asciiTheme="minorHAnsi" w:hAnsiTheme="minorHAnsi" w:cstheme="minorHAnsi"/>
          <w:color w:val="000000" w:themeColor="text1"/>
        </w:rPr>
        <w:t>Universität</w:t>
      </w:r>
      <w:proofErr w:type="spellEnd"/>
      <w:r w:rsidRPr="00992185">
        <w:rPr>
          <w:rFonts w:asciiTheme="minorHAnsi" w:hAnsiTheme="minorHAnsi" w:cstheme="minorHAnsi"/>
          <w:color w:val="000000" w:themeColor="text1"/>
        </w:rPr>
        <w:t xml:space="preserve"> Heidelberg als Kandidatin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den Austausch vorgeschlagen </w:t>
      </w:r>
      <w:r>
        <w:rPr>
          <w:rFonts w:asciiTheme="minorHAnsi" w:hAnsiTheme="minorHAnsi" w:cstheme="minorHAnsi"/>
          <w:color w:val="000000" w:themeColor="text1"/>
        </w:rPr>
        <w:t>worden war</w:t>
      </w:r>
      <w:r w:rsidRPr="00992185">
        <w:rPr>
          <w:rFonts w:asciiTheme="minorHAnsi" w:hAnsiTheme="minorHAnsi" w:cstheme="minorHAnsi"/>
          <w:color w:val="000000" w:themeColor="text1"/>
        </w:rPr>
        <w:t xml:space="preserve">. Die </w:t>
      </w:r>
      <w:proofErr w:type="spellStart"/>
      <w:r w:rsidRPr="00992185">
        <w:rPr>
          <w:rFonts w:asciiTheme="minorHAnsi" w:hAnsiTheme="minorHAnsi" w:cstheme="minorHAnsi"/>
          <w:color w:val="000000" w:themeColor="text1"/>
        </w:rPr>
        <w:t>Rückmeldung</w:t>
      </w:r>
      <w:proofErr w:type="spellEnd"/>
      <w:r w:rsidRPr="00992185">
        <w:rPr>
          <w:rFonts w:asciiTheme="minorHAnsi" w:hAnsiTheme="minorHAnsi" w:cstheme="minorHAnsi"/>
          <w:color w:val="000000" w:themeColor="text1"/>
        </w:rPr>
        <w:t xml:space="preserve"> vom </w:t>
      </w:r>
      <w:proofErr w:type="spellStart"/>
      <w:r w:rsidRPr="00992185">
        <w:rPr>
          <w:rFonts w:asciiTheme="minorHAnsi" w:hAnsiTheme="minorHAnsi" w:cstheme="minorHAnsi"/>
          <w:color w:val="000000" w:themeColor="text1"/>
        </w:rPr>
        <w:t>Trinity</w:t>
      </w:r>
      <w:proofErr w:type="spellEnd"/>
      <w:r w:rsidRPr="00992185">
        <w:rPr>
          <w:rFonts w:asciiTheme="minorHAnsi" w:hAnsiTheme="minorHAnsi" w:cstheme="minorHAnsi"/>
          <w:color w:val="000000" w:themeColor="text1"/>
        </w:rPr>
        <w:t xml:space="preserve"> College aus Dublin ließ dann allerdings noch lange auf sich warten; erst zu Beginn des Sommers bekam ich Bescheid, dass ich </w:t>
      </w:r>
      <w:proofErr w:type="spellStart"/>
      <w:r w:rsidRPr="00992185">
        <w:rPr>
          <w:rFonts w:asciiTheme="minorHAnsi" w:hAnsiTheme="minorHAnsi" w:cstheme="minorHAnsi"/>
          <w:color w:val="000000" w:themeColor="text1"/>
        </w:rPr>
        <w:t>tatsächlich</w:t>
      </w:r>
      <w:proofErr w:type="spellEnd"/>
      <w:r w:rsidRPr="00992185">
        <w:rPr>
          <w:rFonts w:asciiTheme="minorHAnsi" w:hAnsiTheme="minorHAnsi" w:cstheme="minorHAnsi"/>
          <w:color w:val="000000" w:themeColor="text1"/>
        </w:rPr>
        <w:t xml:space="preserve"> einen Studienplatz bekommen hatte (und erst im August wurde das Datum bekannt gegeben, an dem das Semester im September beginnen </w:t>
      </w:r>
      <w:proofErr w:type="spellStart"/>
      <w:r w:rsidRPr="00992185">
        <w:rPr>
          <w:rFonts w:asciiTheme="minorHAnsi" w:hAnsiTheme="minorHAnsi" w:cstheme="minorHAnsi"/>
          <w:color w:val="000000" w:themeColor="text1"/>
        </w:rPr>
        <w:t>würde</w:t>
      </w:r>
      <w:proofErr w:type="spellEnd"/>
      <w:r w:rsidRPr="00992185">
        <w:rPr>
          <w:rFonts w:asciiTheme="minorHAnsi" w:hAnsiTheme="minorHAnsi" w:cstheme="minorHAnsi"/>
          <w:color w:val="000000" w:themeColor="text1"/>
        </w:rPr>
        <w:t xml:space="preserve">). </w:t>
      </w:r>
      <w:r>
        <w:rPr>
          <w:rFonts w:asciiTheme="minorHAnsi" w:hAnsiTheme="minorHAnsi" w:cstheme="minorHAnsi"/>
          <w:color w:val="000000" w:themeColor="text1"/>
        </w:rPr>
        <w:t>Finanzielle Unterstützung bekam ich durch das Baden-Württemberg Stipendium.</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b/>
          <w:bCs/>
          <w:color w:val="000000" w:themeColor="text1"/>
        </w:rPr>
        <w:t xml:space="preserve">STUDIUM IM GASTLAND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Nachdem ich auch von Seiten des </w:t>
      </w:r>
      <w:proofErr w:type="spellStart"/>
      <w:r w:rsidRPr="00992185">
        <w:rPr>
          <w:rFonts w:asciiTheme="minorHAnsi" w:hAnsiTheme="minorHAnsi" w:cstheme="minorHAnsi"/>
          <w:color w:val="000000" w:themeColor="text1"/>
        </w:rPr>
        <w:t>Trinity</w:t>
      </w:r>
      <w:proofErr w:type="spellEnd"/>
      <w:r w:rsidRPr="00992185">
        <w:rPr>
          <w:rFonts w:asciiTheme="minorHAnsi" w:hAnsiTheme="minorHAnsi" w:cstheme="minorHAnsi"/>
          <w:color w:val="000000" w:themeColor="text1"/>
        </w:rPr>
        <w:t xml:space="preserve"> Colleges Bescheid bekommen hatte, dass ich einen Studienplatz an der Law School bekommen hatte, gingen die Vorbereitungen los. Man musste sich in einem Online Portal registrieren, was zu Beginn etwas verwirrend war, doch </w:t>
      </w:r>
      <w:r w:rsidRPr="00992185">
        <w:rPr>
          <w:rFonts w:asciiTheme="minorHAnsi" w:hAnsiTheme="minorHAnsi" w:cstheme="minorHAnsi"/>
          <w:color w:val="000000" w:themeColor="text1"/>
        </w:rPr>
        <w:lastRenderedPageBreak/>
        <w:t xml:space="preserve">die Erasmus-Koordinatorin antwortet immer sofort auf meine E-Mails und war sehr hilfsbereit. Obwohl man bereits bei der Bewerbung Module angeben musste,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die man sich interessierte, fand die </w:t>
      </w:r>
      <w:proofErr w:type="spellStart"/>
      <w:r w:rsidRPr="00992185">
        <w:rPr>
          <w:rFonts w:asciiTheme="minorHAnsi" w:hAnsiTheme="minorHAnsi" w:cstheme="minorHAnsi"/>
          <w:color w:val="000000" w:themeColor="text1"/>
        </w:rPr>
        <w:t>endgültige</w:t>
      </w:r>
      <w:proofErr w:type="spellEnd"/>
      <w:r w:rsidRPr="00992185">
        <w:rPr>
          <w:rFonts w:asciiTheme="minorHAnsi" w:hAnsiTheme="minorHAnsi" w:cstheme="minorHAnsi"/>
          <w:color w:val="000000" w:themeColor="text1"/>
        </w:rPr>
        <w:t xml:space="preserve"> Kurswahl erst vor Ort </w:t>
      </w:r>
      <w:proofErr w:type="spellStart"/>
      <w:r w:rsidRPr="00992185">
        <w:rPr>
          <w:rFonts w:asciiTheme="minorHAnsi" w:hAnsiTheme="minorHAnsi" w:cstheme="minorHAnsi"/>
          <w:color w:val="000000" w:themeColor="text1"/>
        </w:rPr>
        <w:t>während</w:t>
      </w:r>
      <w:proofErr w:type="spellEnd"/>
      <w:r w:rsidRPr="00992185">
        <w:rPr>
          <w:rFonts w:asciiTheme="minorHAnsi" w:hAnsiTheme="minorHAnsi" w:cstheme="minorHAnsi"/>
          <w:color w:val="000000" w:themeColor="text1"/>
        </w:rPr>
        <w:t xml:space="preserve"> der ersten Semesterwochen statt (weil auch erst zu Beginn des Semesters die neuen </w:t>
      </w:r>
      <w:proofErr w:type="spellStart"/>
      <w:r w:rsidRPr="00992185">
        <w:rPr>
          <w:rFonts w:asciiTheme="minorHAnsi" w:hAnsiTheme="minorHAnsi" w:cstheme="minorHAnsi"/>
          <w:color w:val="000000" w:themeColor="text1"/>
        </w:rPr>
        <w:t>Stundenpläne</w:t>
      </w:r>
      <w:proofErr w:type="spellEnd"/>
      <w:r w:rsidRPr="00992185">
        <w:rPr>
          <w:rFonts w:asciiTheme="minorHAnsi" w:hAnsiTheme="minorHAnsi" w:cstheme="minorHAnsi"/>
          <w:color w:val="000000" w:themeColor="text1"/>
        </w:rPr>
        <w:t xml:space="preserve"> feststanden und klar war, welche </w:t>
      </w:r>
      <w:proofErr w:type="spellStart"/>
      <w:r w:rsidRPr="00992185">
        <w:rPr>
          <w:rFonts w:asciiTheme="minorHAnsi" w:hAnsiTheme="minorHAnsi" w:cstheme="minorHAnsi"/>
          <w:color w:val="000000" w:themeColor="text1"/>
        </w:rPr>
        <w:t>Fächer</w:t>
      </w:r>
      <w:proofErr w:type="spellEnd"/>
      <w:r w:rsidRPr="00992185">
        <w:rPr>
          <w:rFonts w:asciiTheme="minorHAnsi" w:hAnsiTheme="minorHAnsi" w:cstheme="minorHAnsi"/>
          <w:color w:val="000000" w:themeColor="text1"/>
        </w:rPr>
        <w:t xml:space="preserve"> in diesem Semester angeboten werden </w:t>
      </w:r>
      <w:proofErr w:type="spellStart"/>
      <w:r w:rsidRPr="00992185">
        <w:rPr>
          <w:rFonts w:asciiTheme="minorHAnsi" w:hAnsiTheme="minorHAnsi" w:cstheme="minorHAnsi"/>
          <w:color w:val="000000" w:themeColor="text1"/>
        </w:rPr>
        <w:t>würden</w:t>
      </w:r>
      <w:proofErr w:type="spellEnd"/>
      <w:r w:rsidRPr="00992185">
        <w:rPr>
          <w:rFonts w:asciiTheme="minorHAnsi" w:hAnsiTheme="minorHAnsi" w:cstheme="minorHAnsi"/>
          <w:color w:val="000000" w:themeColor="text1"/>
        </w:rPr>
        <w:t xml:space="preserve">). Das entsprechende Formular war schnell </w:t>
      </w:r>
      <w:proofErr w:type="spellStart"/>
      <w:r w:rsidRPr="00992185">
        <w:rPr>
          <w:rFonts w:asciiTheme="minorHAnsi" w:hAnsiTheme="minorHAnsi" w:cstheme="minorHAnsi"/>
          <w:color w:val="000000" w:themeColor="text1"/>
        </w:rPr>
        <w:t>ausgefüllt</w:t>
      </w:r>
      <w:proofErr w:type="spellEnd"/>
      <w:r w:rsidRPr="00992185">
        <w:rPr>
          <w:rFonts w:asciiTheme="minorHAnsi" w:hAnsiTheme="minorHAnsi" w:cstheme="minorHAnsi"/>
          <w:color w:val="000000" w:themeColor="text1"/>
        </w:rPr>
        <w:t xml:space="preserve"> und bei der Academic Registry abgegeben; ich bekam auch alle Module, die ich </w:t>
      </w:r>
      <w:proofErr w:type="spellStart"/>
      <w:r w:rsidRPr="00992185">
        <w:rPr>
          <w:rFonts w:asciiTheme="minorHAnsi" w:hAnsiTheme="minorHAnsi" w:cstheme="minorHAnsi"/>
          <w:color w:val="000000" w:themeColor="text1"/>
        </w:rPr>
        <w:t>gewählt</w:t>
      </w:r>
      <w:proofErr w:type="spellEnd"/>
      <w:r w:rsidRPr="00992185">
        <w:rPr>
          <w:rFonts w:asciiTheme="minorHAnsi" w:hAnsiTheme="minorHAnsi" w:cstheme="minorHAnsi"/>
          <w:color w:val="000000" w:themeColor="text1"/>
        </w:rPr>
        <w:t xml:space="preserve"> hatte.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Das Jura-Studium in Irland sieht anders aus als in Deutschland. Die angehenden Juristen absolvieren erst einen </w:t>
      </w:r>
      <w:proofErr w:type="spellStart"/>
      <w:r w:rsidRPr="00992185">
        <w:rPr>
          <w:rFonts w:asciiTheme="minorHAnsi" w:hAnsiTheme="minorHAnsi" w:cstheme="minorHAnsi"/>
          <w:color w:val="000000" w:themeColor="text1"/>
        </w:rPr>
        <w:t>vierjährigen</w:t>
      </w:r>
      <w:proofErr w:type="spellEnd"/>
      <w:r w:rsidRPr="00992185">
        <w:rPr>
          <w:rFonts w:asciiTheme="minorHAnsi" w:hAnsiTheme="minorHAnsi" w:cstheme="minorHAnsi"/>
          <w:color w:val="000000" w:themeColor="text1"/>
        </w:rPr>
        <w:t xml:space="preserve"> Bachelor </w:t>
      </w:r>
      <w:proofErr w:type="spellStart"/>
      <w:r w:rsidRPr="00992185">
        <w:rPr>
          <w:rFonts w:asciiTheme="minorHAnsi" w:hAnsiTheme="minorHAnsi" w:cstheme="minorHAnsi"/>
          <w:color w:val="000000" w:themeColor="text1"/>
        </w:rPr>
        <w:t>of</w:t>
      </w:r>
      <w:proofErr w:type="spellEnd"/>
      <w:r w:rsidRPr="00992185">
        <w:rPr>
          <w:rFonts w:asciiTheme="minorHAnsi" w:hAnsiTheme="minorHAnsi" w:cstheme="minorHAnsi"/>
          <w:color w:val="000000" w:themeColor="text1"/>
        </w:rPr>
        <w:t xml:space="preserve"> Law. </w:t>
      </w:r>
      <w:r w:rsidRPr="00992185">
        <w:rPr>
          <w:rFonts w:asciiTheme="minorHAnsi" w:hAnsiTheme="minorHAnsi" w:cstheme="minorHAnsi"/>
          <w:color w:val="000000" w:themeColor="text1"/>
          <w:lang w:val="en-US"/>
        </w:rPr>
        <w:t xml:space="preserve">Um in die Law Society of Ireland </w:t>
      </w:r>
      <w:proofErr w:type="spellStart"/>
      <w:r w:rsidRPr="00992185">
        <w:rPr>
          <w:rFonts w:asciiTheme="minorHAnsi" w:hAnsiTheme="minorHAnsi" w:cstheme="minorHAnsi"/>
          <w:color w:val="000000" w:themeColor="text1"/>
          <w:lang w:val="en-US"/>
        </w:rPr>
        <w:t>aufgenommen</w:t>
      </w:r>
      <w:proofErr w:type="spellEnd"/>
      <w:r w:rsidRPr="00992185">
        <w:rPr>
          <w:rFonts w:asciiTheme="minorHAnsi" w:hAnsiTheme="minorHAnsi" w:cstheme="minorHAnsi"/>
          <w:color w:val="000000" w:themeColor="text1"/>
          <w:lang w:val="en-US"/>
        </w:rPr>
        <w:t xml:space="preserve"> </w:t>
      </w:r>
      <w:proofErr w:type="spellStart"/>
      <w:r w:rsidRPr="00992185">
        <w:rPr>
          <w:rFonts w:asciiTheme="minorHAnsi" w:hAnsiTheme="minorHAnsi" w:cstheme="minorHAnsi"/>
          <w:color w:val="000000" w:themeColor="text1"/>
          <w:lang w:val="en-US"/>
        </w:rPr>
        <w:t>zu</w:t>
      </w:r>
      <w:proofErr w:type="spellEnd"/>
      <w:r w:rsidRPr="00992185">
        <w:rPr>
          <w:rFonts w:asciiTheme="minorHAnsi" w:hAnsiTheme="minorHAnsi" w:cstheme="minorHAnsi"/>
          <w:color w:val="000000" w:themeColor="text1"/>
          <w:lang w:val="en-US"/>
        </w:rPr>
        <w:t xml:space="preserve"> </w:t>
      </w:r>
      <w:proofErr w:type="spellStart"/>
      <w:r w:rsidRPr="00992185">
        <w:rPr>
          <w:rFonts w:asciiTheme="minorHAnsi" w:hAnsiTheme="minorHAnsi" w:cstheme="minorHAnsi"/>
          <w:color w:val="000000" w:themeColor="text1"/>
          <w:lang w:val="en-US"/>
        </w:rPr>
        <w:t>werden</w:t>
      </w:r>
      <w:proofErr w:type="spellEnd"/>
      <w:r w:rsidRPr="00992185">
        <w:rPr>
          <w:rFonts w:asciiTheme="minorHAnsi" w:hAnsiTheme="minorHAnsi" w:cstheme="minorHAnsi"/>
          <w:color w:val="000000" w:themeColor="text1"/>
          <w:lang w:val="en-US"/>
        </w:rPr>
        <w:t xml:space="preserve">, muss man </w:t>
      </w:r>
      <w:proofErr w:type="spellStart"/>
      <w:r w:rsidRPr="00992185">
        <w:rPr>
          <w:rFonts w:asciiTheme="minorHAnsi" w:hAnsiTheme="minorHAnsi" w:cstheme="minorHAnsi"/>
          <w:color w:val="000000" w:themeColor="text1"/>
          <w:lang w:val="en-US"/>
        </w:rPr>
        <w:t>anschließend</w:t>
      </w:r>
      <w:proofErr w:type="spellEnd"/>
      <w:r w:rsidRPr="00992185">
        <w:rPr>
          <w:rFonts w:asciiTheme="minorHAnsi" w:hAnsiTheme="minorHAnsi" w:cstheme="minorHAnsi"/>
          <w:color w:val="000000" w:themeColor="text1"/>
          <w:lang w:val="en-US"/>
        </w:rPr>
        <w:t xml:space="preserve"> die FE-1 Exams </w:t>
      </w:r>
      <w:proofErr w:type="spellStart"/>
      <w:r w:rsidRPr="00992185">
        <w:rPr>
          <w:rFonts w:asciiTheme="minorHAnsi" w:hAnsiTheme="minorHAnsi" w:cstheme="minorHAnsi"/>
          <w:color w:val="000000" w:themeColor="text1"/>
          <w:lang w:val="en-US"/>
        </w:rPr>
        <w:t>schreiben</w:t>
      </w:r>
      <w:proofErr w:type="spellEnd"/>
      <w:r w:rsidRPr="00992185">
        <w:rPr>
          <w:rFonts w:asciiTheme="minorHAnsi" w:hAnsiTheme="minorHAnsi" w:cstheme="minorHAnsi"/>
          <w:color w:val="000000" w:themeColor="text1"/>
          <w:lang w:val="en-US"/>
        </w:rPr>
        <w:t xml:space="preserve">, </w:t>
      </w:r>
      <w:proofErr w:type="spellStart"/>
      <w:r w:rsidRPr="00992185">
        <w:rPr>
          <w:rFonts w:asciiTheme="minorHAnsi" w:hAnsiTheme="minorHAnsi" w:cstheme="minorHAnsi"/>
          <w:color w:val="000000" w:themeColor="text1"/>
          <w:lang w:val="en-US"/>
        </w:rPr>
        <w:t>acht</w:t>
      </w:r>
      <w:proofErr w:type="spellEnd"/>
      <w:r w:rsidRPr="00992185">
        <w:rPr>
          <w:rFonts w:asciiTheme="minorHAnsi" w:hAnsiTheme="minorHAnsi" w:cstheme="minorHAnsi"/>
          <w:color w:val="000000" w:themeColor="text1"/>
          <w:lang w:val="en-US"/>
        </w:rPr>
        <w:t xml:space="preserve"> </w:t>
      </w:r>
      <w:proofErr w:type="spellStart"/>
      <w:r w:rsidRPr="00992185">
        <w:rPr>
          <w:rFonts w:asciiTheme="minorHAnsi" w:hAnsiTheme="minorHAnsi" w:cstheme="minorHAnsi"/>
          <w:color w:val="000000" w:themeColor="text1"/>
          <w:lang w:val="en-US"/>
        </w:rPr>
        <w:t>Prüfungen</w:t>
      </w:r>
      <w:proofErr w:type="spellEnd"/>
      <w:r w:rsidRPr="00992185">
        <w:rPr>
          <w:rFonts w:asciiTheme="minorHAnsi" w:hAnsiTheme="minorHAnsi" w:cstheme="minorHAnsi"/>
          <w:color w:val="000000" w:themeColor="text1"/>
          <w:lang w:val="en-US"/>
        </w:rPr>
        <w:t xml:space="preserve"> in den </w:t>
      </w:r>
      <w:proofErr w:type="spellStart"/>
      <w:r w:rsidRPr="00992185">
        <w:rPr>
          <w:rFonts w:asciiTheme="minorHAnsi" w:hAnsiTheme="minorHAnsi" w:cstheme="minorHAnsi"/>
          <w:color w:val="000000" w:themeColor="text1"/>
          <w:lang w:val="en-US"/>
        </w:rPr>
        <w:t>Hauptfächern</w:t>
      </w:r>
      <w:proofErr w:type="spellEnd"/>
      <w:r w:rsidRPr="00992185">
        <w:rPr>
          <w:rFonts w:asciiTheme="minorHAnsi" w:hAnsiTheme="minorHAnsi" w:cstheme="minorHAnsi"/>
          <w:color w:val="000000" w:themeColor="text1"/>
          <w:lang w:val="en-US"/>
        </w:rPr>
        <w:t xml:space="preserve"> Company Law, Constitutional Law, Law of Contract, Criminal Law, European Union Law, Equity, Real Property </w:t>
      </w:r>
      <w:proofErr w:type="spellStart"/>
      <w:r w:rsidRPr="00992185">
        <w:rPr>
          <w:rFonts w:asciiTheme="minorHAnsi" w:hAnsiTheme="minorHAnsi" w:cstheme="minorHAnsi"/>
          <w:color w:val="000000" w:themeColor="text1"/>
          <w:lang w:val="en-US"/>
        </w:rPr>
        <w:t>und</w:t>
      </w:r>
      <w:proofErr w:type="spellEnd"/>
      <w:r w:rsidRPr="00992185">
        <w:rPr>
          <w:rFonts w:asciiTheme="minorHAnsi" w:hAnsiTheme="minorHAnsi" w:cstheme="minorHAnsi"/>
          <w:color w:val="000000" w:themeColor="text1"/>
          <w:lang w:val="en-US"/>
        </w:rPr>
        <w:t xml:space="preserve"> Law of Tort. </w:t>
      </w:r>
      <w:r w:rsidRPr="00992185">
        <w:rPr>
          <w:rFonts w:asciiTheme="minorHAnsi" w:hAnsiTheme="minorHAnsi" w:cstheme="minorHAnsi"/>
          <w:color w:val="000000" w:themeColor="text1"/>
        </w:rPr>
        <w:t xml:space="preserve">Danach folgen 2 Jahre Training in einer Law Firm, </w:t>
      </w:r>
      <w:proofErr w:type="spellStart"/>
      <w:r w:rsidRPr="00992185">
        <w:rPr>
          <w:rFonts w:asciiTheme="minorHAnsi" w:hAnsiTheme="minorHAnsi" w:cstheme="minorHAnsi"/>
          <w:color w:val="000000" w:themeColor="text1"/>
        </w:rPr>
        <w:t>während</w:t>
      </w:r>
      <w:proofErr w:type="spellEnd"/>
      <w:r w:rsidRPr="00992185">
        <w:rPr>
          <w:rFonts w:asciiTheme="minorHAnsi" w:hAnsiTheme="minorHAnsi" w:cstheme="minorHAnsi"/>
          <w:color w:val="000000" w:themeColor="text1"/>
        </w:rPr>
        <w:t xml:space="preserve"> derer man weiterhin auch Unterricht und </w:t>
      </w:r>
      <w:proofErr w:type="spellStart"/>
      <w:r w:rsidRPr="00992185">
        <w:rPr>
          <w:rFonts w:asciiTheme="minorHAnsi" w:hAnsiTheme="minorHAnsi" w:cstheme="minorHAnsi"/>
          <w:color w:val="000000" w:themeColor="text1"/>
        </w:rPr>
        <w:t>Prüfungen</w:t>
      </w:r>
      <w:proofErr w:type="spellEnd"/>
      <w:r w:rsidRPr="00992185">
        <w:rPr>
          <w:rFonts w:asciiTheme="minorHAnsi" w:hAnsiTheme="minorHAnsi" w:cstheme="minorHAnsi"/>
          <w:color w:val="000000" w:themeColor="text1"/>
        </w:rPr>
        <w:t xml:space="preserve"> hat. Schließlich kann man sich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die Anwaltsliste bewerben. </w:t>
      </w:r>
    </w:p>
    <w:p w:rsidR="00992185" w:rsidRPr="00992185" w:rsidRDefault="00992185" w:rsidP="00992185">
      <w:pPr>
        <w:pStyle w:val="StandardWeb"/>
        <w:spacing w:line="360" w:lineRule="auto"/>
        <w:jc w:val="both"/>
        <w:rPr>
          <w:rFonts w:asciiTheme="minorHAnsi" w:hAnsiTheme="minorHAnsi" w:cstheme="minorHAnsi"/>
          <w:color w:val="000000" w:themeColor="text1"/>
          <w:lang w:val="en-US"/>
        </w:rPr>
      </w:pPr>
      <w:r w:rsidRPr="00992185">
        <w:rPr>
          <w:rFonts w:asciiTheme="minorHAnsi" w:hAnsiTheme="minorHAnsi" w:cstheme="minorHAnsi"/>
          <w:color w:val="000000" w:themeColor="text1"/>
        </w:rPr>
        <w:t xml:space="preserve">Besonders </w:t>
      </w:r>
      <w:proofErr w:type="spellStart"/>
      <w:r w:rsidRPr="00992185">
        <w:rPr>
          <w:rFonts w:asciiTheme="minorHAnsi" w:hAnsiTheme="minorHAnsi" w:cstheme="minorHAnsi"/>
          <w:color w:val="000000" w:themeColor="text1"/>
        </w:rPr>
        <w:t>gefällt</w:t>
      </w:r>
      <w:proofErr w:type="spellEnd"/>
      <w:r w:rsidRPr="00992185">
        <w:rPr>
          <w:rFonts w:asciiTheme="minorHAnsi" w:hAnsiTheme="minorHAnsi" w:cstheme="minorHAnsi"/>
          <w:color w:val="000000" w:themeColor="text1"/>
        </w:rPr>
        <w:t xml:space="preserve"> mir, dass man seine </w:t>
      </w:r>
      <w:proofErr w:type="spellStart"/>
      <w:r w:rsidRPr="00992185">
        <w:rPr>
          <w:rFonts w:asciiTheme="minorHAnsi" w:hAnsiTheme="minorHAnsi" w:cstheme="minorHAnsi"/>
          <w:color w:val="000000" w:themeColor="text1"/>
        </w:rPr>
        <w:t>Fächer</w:t>
      </w:r>
      <w:proofErr w:type="spellEnd"/>
      <w:r w:rsidRPr="00992185">
        <w:rPr>
          <w:rFonts w:asciiTheme="minorHAnsi" w:hAnsiTheme="minorHAnsi" w:cstheme="minorHAnsi"/>
          <w:color w:val="000000" w:themeColor="text1"/>
        </w:rPr>
        <w:t xml:space="preserve"> in den beiden letzten Jahren des Bachelors frei nach Interesse </w:t>
      </w:r>
      <w:proofErr w:type="spellStart"/>
      <w:r w:rsidRPr="00992185">
        <w:rPr>
          <w:rFonts w:asciiTheme="minorHAnsi" w:hAnsiTheme="minorHAnsi" w:cstheme="minorHAnsi"/>
          <w:color w:val="000000" w:themeColor="text1"/>
        </w:rPr>
        <w:t>wählen</w:t>
      </w:r>
      <w:proofErr w:type="spellEnd"/>
      <w:r w:rsidRPr="00992185">
        <w:rPr>
          <w:rFonts w:asciiTheme="minorHAnsi" w:hAnsiTheme="minorHAnsi" w:cstheme="minorHAnsi"/>
          <w:color w:val="000000" w:themeColor="text1"/>
        </w:rPr>
        <w:t xml:space="preserve"> kann und keine obligatorischen Pflichtmodule mehr hat. Zudem sind die Klassen deutlich kleiner als an deutschen </w:t>
      </w:r>
      <w:proofErr w:type="spellStart"/>
      <w:r w:rsidRPr="00992185">
        <w:rPr>
          <w:rFonts w:asciiTheme="minorHAnsi" w:hAnsiTheme="minorHAnsi" w:cstheme="minorHAnsi"/>
          <w:color w:val="000000" w:themeColor="text1"/>
        </w:rPr>
        <w:t>Universitäten</w:t>
      </w:r>
      <w:proofErr w:type="spellEnd"/>
      <w:r w:rsidRPr="00992185">
        <w:rPr>
          <w:rFonts w:asciiTheme="minorHAnsi" w:hAnsiTheme="minorHAnsi" w:cstheme="minorHAnsi"/>
          <w:color w:val="000000" w:themeColor="text1"/>
        </w:rPr>
        <w:t xml:space="preserve">. Die Lehre </w:t>
      </w:r>
      <w:proofErr w:type="spellStart"/>
      <w:r w:rsidRPr="00992185">
        <w:rPr>
          <w:rFonts w:asciiTheme="minorHAnsi" w:hAnsiTheme="minorHAnsi" w:cstheme="minorHAnsi"/>
          <w:color w:val="000000" w:themeColor="text1"/>
        </w:rPr>
        <w:t>läuft</w:t>
      </w:r>
      <w:proofErr w:type="spellEnd"/>
      <w:r w:rsidRPr="00992185">
        <w:rPr>
          <w:rFonts w:asciiTheme="minorHAnsi" w:hAnsiTheme="minorHAnsi" w:cstheme="minorHAnsi"/>
          <w:color w:val="000000" w:themeColor="text1"/>
        </w:rPr>
        <w:t xml:space="preserve"> informeller ab, alle </w:t>
      </w:r>
      <w:proofErr w:type="spellStart"/>
      <w:r w:rsidRPr="00992185">
        <w:rPr>
          <w:rFonts w:asciiTheme="minorHAnsi" w:hAnsiTheme="minorHAnsi" w:cstheme="minorHAnsi"/>
          <w:color w:val="000000" w:themeColor="text1"/>
        </w:rPr>
        <w:t>DozentInnen</w:t>
      </w:r>
      <w:proofErr w:type="spellEnd"/>
      <w:r w:rsidRPr="00992185">
        <w:rPr>
          <w:rFonts w:asciiTheme="minorHAnsi" w:hAnsiTheme="minorHAnsi" w:cstheme="minorHAnsi"/>
          <w:color w:val="000000" w:themeColor="text1"/>
        </w:rPr>
        <w:t xml:space="preserve"> werden mit dem Vornamen angesprochen. Zu Beginn des Semesters werden Literaturlisten verteilt mit denen sich die Studierenden auf die verschiedenen Themen vorbereiten sollen. Stumpfer Frontalunterricht ist selten, </w:t>
      </w:r>
      <w:proofErr w:type="spellStart"/>
      <w:r w:rsidRPr="00992185">
        <w:rPr>
          <w:rFonts w:asciiTheme="minorHAnsi" w:hAnsiTheme="minorHAnsi" w:cstheme="minorHAnsi"/>
          <w:color w:val="000000" w:themeColor="text1"/>
        </w:rPr>
        <w:t>häufig</w:t>
      </w:r>
      <w:proofErr w:type="spellEnd"/>
      <w:r w:rsidRPr="00992185">
        <w:rPr>
          <w:rFonts w:asciiTheme="minorHAnsi" w:hAnsiTheme="minorHAnsi" w:cstheme="minorHAnsi"/>
          <w:color w:val="000000" w:themeColor="text1"/>
        </w:rPr>
        <w:t xml:space="preserve"> diskutiert man </w:t>
      </w:r>
      <w:proofErr w:type="spellStart"/>
      <w:r w:rsidRPr="00992185">
        <w:rPr>
          <w:rFonts w:asciiTheme="minorHAnsi" w:hAnsiTheme="minorHAnsi" w:cstheme="minorHAnsi"/>
          <w:color w:val="000000" w:themeColor="text1"/>
        </w:rPr>
        <w:t>über</w:t>
      </w:r>
      <w:proofErr w:type="spellEnd"/>
      <w:r w:rsidRPr="00992185">
        <w:rPr>
          <w:rFonts w:asciiTheme="minorHAnsi" w:hAnsiTheme="minorHAnsi" w:cstheme="minorHAnsi"/>
          <w:color w:val="000000" w:themeColor="text1"/>
        </w:rPr>
        <w:t xml:space="preserve"> die gelesenen Artikel. In einem meiner </w:t>
      </w:r>
      <w:proofErr w:type="spellStart"/>
      <w:r w:rsidRPr="00992185">
        <w:rPr>
          <w:rFonts w:asciiTheme="minorHAnsi" w:hAnsiTheme="minorHAnsi" w:cstheme="minorHAnsi"/>
          <w:color w:val="000000" w:themeColor="text1"/>
        </w:rPr>
        <w:t>Fächer</w:t>
      </w:r>
      <w:proofErr w:type="spellEnd"/>
      <w:r w:rsidRPr="00992185">
        <w:rPr>
          <w:rFonts w:asciiTheme="minorHAnsi" w:hAnsiTheme="minorHAnsi" w:cstheme="minorHAnsi"/>
          <w:color w:val="000000" w:themeColor="text1"/>
        </w:rPr>
        <w:t>, „</w:t>
      </w:r>
      <w:proofErr w:type="spellStart"/>
      <w:r w:rsidRPr="00992185">
        <w:rPr>
          <w:rFonts w:asciiTheme="minorHAnsi" w:hAnsiTheme="minorHAnsi" w:cstheme="minorHAnsi"/>
          <w:color w:val="000000" w:themeColor="text1"/>
        </w:rPr>
        <w:t>Aspects</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of</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Irish</w:t>
      </w:r>
      <w:proofErr w:type="spellEnd"/>
      <w:r w:rsidRPr="00992185">
        <w:rPr>
          <w:rFonts w:asciiTheme="minorHAnsi" w:hAnsiTheme="minorHAnsi" w:cstheme="minorHAnsi"/>
          <w:color w:val="000000" w:themeColor="text1"/>
        </w:rPr>
        <w:t xml:space="preserve"> Law in a European </w:t>
      </w:r>
      <w:proofErr w:type="spellStart"/>
      <w:r w:rsidRPr="00992185">
        <w:rPr>
          <w:rFonts w:asciiTheme="minorHAnsi" w:hAnsiTheme="minorHAnsi" w:cstheme="minorHAnsi"/>
          <w:color w:val="000000" w:themeColor="text1"/>
        </w:rPr>
        <w:t>Context</w:t>
      </w:r>
      <w:proofErr w:type="spellEnd"/>
      <w:r w:rsidRPr="00992185">
        <w:rPr>
          <w:rFonts w:asciiTheme="minorHAnsi" w:hAnsiTheme="minorHAnsi" w:cstheme="minorHAnsi"/>
          <w:color w:val="000000" w:themeColor="text1"/>
        </w:rPr>
        <w:t xml:space="preserve">“ bekamen wir sogar in jeder Doppelstunde einen kleinen Fall, den wir als „Mock Trial“ </w:t>
      </w:r>
      <w:proofErr w:type="spellStart"/>
      <w:r w:rsidRPr="00992185">
        <w:rPr>
          <w:rFonts w:asciiTheme="minorHAnsi" w:hAnsiTheme="minorHAnsi" w:cstheme="minorHAnsi"/>
          <w:color w:val="000000" w:themeColor="text1"/>
        </w:rPr>
        <w:t>lösen</w:t>
      </w:r>
      <w:proofErr w:type="spellEnd"/>
      <w:r w:rsidRPr="00992185">
        <w:rPr>
          <w:rFonts w:asciiTheme="minorHAnsi" w:hAnsiTheme="minorHAnsi" w:cstheme="minorHAnsi"/>
          <w:color w:val="000000" w:themeColor="text1"/>
        </w:rPr>
        <w:t xml:space="preserve"> sollten. Mir </w:t>
      </w:r>
      <w:proofErr w:type="spellStart"/>
      <w:r w:rsidRPr="00992185">
        <w:rPr>
          <w:rFonts w:asciiTheme="minorHAnsi" w:hAnsiTheme="minorHAnsi" w:cstheme="minorHAnsi"/>
          <w:color w:val="000000" w:themeColor="text1"/>
        </w:rPr>
        <w:t>gefällt</w:t>
      </w:r>
      <w:proofErr w:type="spellEnd"/>
      <w:r w:rsidRPr="00992185">
        <w:rPr>
          <w:rFonts w:asciiTheme="minorHAnsi" w:hAnsiTheme="minorHAnsi" w:cstheme="minorHAnsi"/>
          <w:color w:val="000000" w:themeColor="text1"/>
        </w:rPr>
        <w:t xml:space="preserve"> der diskussionsbasierte, interaktive Unterricht sehr gut, da man den gelesen Stoff auf diese Weise nochmal reflektiert und von verschiedenen Seiten betrachtet. Außerdem gibt es Gruppenarbeiten und </w:t>
      </w:r>
      <w:proofErr w:type="spellStart"/>
      <w:r w:rsidRPr="00992185">
        <w:rPr>
          <w:rFonts w:asciiTheme="minorHAnsi" w:hAnsiTheme="minorHAnsi" w:cstheme="minorHAnsi"/>
          <w:color w:val="000000" w:themeColor="text1"/>
        </w:rPr>
        <w:t>Präsentationen</w:t>
      </w:r>
      <w:proofErr w:type="spellEnd"/>
      <w:r w:rsidRPr="00992185">
        <w:rPr>
          <w:rFonts w:asciiTheme="minorHAnsi" w:hAnsiTheme="minorHAnsi" w:cstheme="minorHAnsi"/>
          <w:color w:val="000000" w:themeColor="text1"/>
        </w:rPr>
        <w:t xml:space="preserve"> - Arbeitsmethoden, die im deutschen Rechtsstudium keine Rolle spielen, obwohl </w:t>
      </w:r>
      <w:proofErr w:type="spellStart"/>
      <w:r w:rsidRPr="00992185">
        <w:rPr>
          <w:rFonts w:asciiTheme="minorHAnsi" w:hAnsiTheme="minorHAnsi" w:cstheme="minorHAnsi"/>
          <w:color w:val="000000" w:themeColor="text1"/>
        </w:rPr>
        <w:t>spätere</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AnwältInnen</w:t>
      </w:r>
      <w:proofErr w:type="spellEnd"/>
      <w:r w:rsidRPr="00992185">
        <w:rPr>
          <w:rFonts w:asciiTheme="minorHAnsi" w:hAnsiTheme="minorHAnsi" w:cstheme="minorHAnsi"/>
          <w:color w:val="000000" w:themeColor="text1"/>
        </w:rPr>
        <w:t xml:space="preserve"> vor allem gute </w:t>
      </w:r>
      <w:proofErr w:type="spellStart"/>
      <w:r w:rsidRPr="00992185">
        <w:rPr>
          <w:rFonts w:asciiTheme="minorHAnsi" w:hAnsiTheme="minorHAnsi" w:cstheme="minorHAnsi"/>
          <w:color w:val="000000" w:themeColor="text1"/>
        </w:rPr>
        <w:t>TeamplayerInnen</w:t>
      </w:r>
      <w:proofErr w:type="spellEnd"/>
      <w:r w:rsidRPr="00992185">
        <w:rPr>
          <w:rFonts w:asciiTheme="minorHAnsi" w:hAnsiTheme="minorHAnsi" w:cstheme="minorHAnsi"/>
          <w:color w:val="000000" w:themeColor="text1"/>
        </w:rPr>
        <w:t xml:space="preserve"> und </w:t>
      </w:r>
      <w:proofErr w:type="spellStart"/>
      <w:r w:rsidRPr="00992185">
        <w:rPr>
          <w:rFonts w:asciiTheme="minorHAnsi" w:hAnsiTheme="minorHAnsi" w:cstheme="minorHAnsi"/>
          <w:color w:val="000000" w:themeColor="text1"/>
        </w:rPr>
        <w:t>RednerInnen</w:t>
      </w:r>
      <w:proofErr w:type="spellEnd"/>
      <w:r w:rsidRPr="00992185">
        <w:rPr>
          <w:rFonts w:asciiTheme="minorHAnsi" w:hAnsiTheme="minorHAnsi" w:cstheme="minorHAnsi"/>
          <w:color w:val="000000" w:themeColor="text1"/>
        </w:rPr>
        <w:t xml:space="preserve"> sein sollten. </w:t>
      </w:r>
      <w:proofErr w:type="spellStart"/>
      <w:r w:rsidRPr="00992185">
        <w:rPr>
          <w:rFonts w:asciiTheme="minorHAnsi" w:hAnsiTheme="minorHAnsi" w:cstheme="minorHAnsi"/>
          <w:color w:val="000000" w:themeColor="text1"/>
          <w:lang w:val="en-US"/>
        </w:rPr>
        <w:t>Außer</w:t>
      </w:r>
      <w:proofErr w:type="spellEnd"/>
      <w:r w:rsidRPr="00992185">
        <w:rPr>
          <w:rFonts w:asciiTheme="minorHAnsi" w:hAnsiTheme="minorHAnsi" w:cstheme="minorHAnsi"/>
          <w:color w:val="000000" w:themeColor="text1"/>
          <w:lang w:val="en-US"/>
        </w:rPr>
        <w:t xml:space="preserve"> </w:t>
      </w:r>
      <w:proofErr w:type="spellStart"/>
      <w:r w:rsidRPr="00992185">
        <w:rPr>
          <w:rFonts w:asciiTheme="minorHAnsi" w:hAnsiTheme="minorHAnsi" w:cstheme="minorHAnsi"/>
          <w:color w:val="000000" w:themeColor="text1"/>
          <w:lang w:val="en-US"/>
        </w:rPr>
        <w:t>dem</w:t>
      </w:r>
      <w:proofErr w:type="spellEnd"/>
      <w:r w:rsidRPr="00992185">
        <w:rPr>
          <w:rFonts w:asciiTheme="minorHAnsi" w:hAnsiTheme="minorHAnsi" w:cstheme="minorHAnsi"/>
          <w:color w:val="000000" w:themeColor="text1"/>
          <w:lang w:val="en-US"/>
        </w:rPr>
        <w:t xml:space="preserve"> </w:t>
      </w:r>
      <w:proofErr w:type="spellStart"/>
      <w:r w:rsidRPr="00992185">
        <w:rPr>
          <w:rFonts w:asciiTheme="minorHAnsi" w:hAnsiTheme="minorHAnsi" w:cstheme="minorHAnsi"/>
          <w:color w:val="000000" w:themeColor="text1"/>
          <w:lang w:val="en-US"/>
        </w:rPr>
        <w:t>bereits</w:t>
      </w:r>
      <w:proofErr w:type="spellEnd"/>
      <w:r w:rsidRPr="00992185">
        <w:rPr>
          <w:rFonts w:asciiTheme="minorHAnsi" w:hAnsiTheme="minorHAnsi" w:cstheme="minorHAnsi"/>
          <w:color w:val="000000" w:themeColor="text1"/>
          <w:lang w:val="en-US"/>
        </w:rPr>
        <w:t xml:space="preserve"> </w:t>
      </w:r>
      <w:proofErr w:type="spellStart"/>
      <w:r w:rsidRPr="00992185">
        <w:rPr>
          <w:rFonts w:asciiTheme="minorHAnsi" w:hAnsiTheme="minorHAnsi" w:cstheme="minorHAnsi"/>
          <w:color w:val="000000" w:themeColor="text1"/>
          <w:lang w:val="en-US"/>
        </w:rPr>
        <w:t>genannten</w:t>
      </w:r>
      <w:proofErr w:type="spellEnd"/>
      <w:r w:rsidRPr="00992185">
        <w:rPr>
          <w:rFonts w:asciiTheme="minorHAnsi" w:hAnsiTheme="minorHAnsi" w:cstheme="minorHAnsi"/>
          <w:color w:val="000000" w:themeColor="text1"/>
          <w:lang w:val="en-US"/>
        </w:rPr>
        <w:t xml:space="preserve"> </w:t>
      </w:r>
      <w:proofErr w:type="spellStart"/>
      <w:r w:rsidRPr="00992185">
        <w:rPr>
          <w:rFonts w:asciiTheme="minorHAnsi" w:hAnsiTheme="minorHAnsi" w:cstheme="minorHAnsi"/>
          <w:color w:val="000000" w:themeColor="text1"/>
          <w:lang w:val="en-US"/>
        </w:rPr>
        <w:t>Fach</w:t>
      </w:r>
      <w:proofErr w:type="spellEnd"/>
      <w:r w:rsidRPr="00992185">
        <w:rPr>
          <w:rFonts w:asciiTheme="minorHAnsi" w:hAnsiTheme="minorHAnsi" w:cstheme="minorHAnsi"/>
          <w:color w:val="000000" w:themeColor="text1"/>
          <w:lang w:val="en-US"/>
        </w:rPr>
        <w:t xml:space="preserve"> </w:t>
      </w:r>
      <w:proofErr w:type="spellStart"/>
      <w:r w:rsidRPr="00992185">
        <w:rPr>
          <w:rFonts w:asciiTheme="minorHAnsi" w:hAnsiTheme="minorHAnsi" w:cstheme="minorHAnsi"/>
          <w:color w:val="000000" w:themeColor="text1"/>
          <w:lang w:val="en-US"/>
        </w:rPr>
        <w:t>belegte</w:t>
      </w:r>
      <w:proofErr w:type="spellEnd"/>
      <w:r w:rsidRPr="00992185">
        <w:rPr>
          <w:rFonts w:asciiTheme="minorHAnsi" w:hAnsiTheme="minorHAnsi" w:cstheme="minorHAnsi"/>
          <w:color w:val="000000" w:themeColor="text1"/>
          <w:lang w:val="en-US"/>
        </w:rPr>
        <w:t xml:space="preserve"> </w:t>
      </w:r>
      <w:proofErr w:type="spellStart"/>
      <w:r w:rsidRPr="00992185">
        <w:rPr>
          <w:rFonts w:asciiTheme="minorHAnsi" w:hAnsiTheme="minorHAnsi" w:cstheme="minorHAnsi"/>
          <w:color w:val="000000" w:themeColor="text1"/>
          <w:lang w:val="en-US"/>
        </w:rPr>
        <w:t>ich</w:t>
      </w:r>
      <w:proofErr w:type="spellEnd"/>
      <w:r w:rsidRPr="00992185">
        <w:rPr>
          <w:rFonts w:asciiTheme="minorHAnsi" w:hAnsiTheme="minorHAnsi" w:cstheme="minorHAnsi"/>
          <w:color w:val="000000" w:themeColor="text1"/>
          <w:lang w:val="en-US"/>
        </w:rPr>
        <w:t xml:space="preserve"> „Public International Law“, „European Human Rights Law“, „Legal English“, „International Human Rights Law“, „Environmental Law“ und „Child Law“.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lastRenderedPageBreak/>
        <w:t xml:space="preserve">Die Bewertung der Module unterscheidet sich. Manche </w:t>
      </w:r>
      <w:proofErr w:type="spellStart"/>
      <w:r w:rsidRPr="00992185">
        <w:rPr>
          <w:rFonts w:asciiTheme="minorHAnsi" w:hAnsiTheme="minorHAnsi" w:cstheme="minorHAnsi"/>
          <w:color w:val="000000" w:themeColor="text1"/>
        </w:rPr>
        <w:t>DozentInnen</w:t>
      </w:r>
      <w:proofErr w:type="spellEnd"/>
      <w:r w:rsidRPr="00992185">
        <w:rPr>
          <w:rFonts w:asciiTheme="minorHAnsi" w:hAnsiTheme="minorHAnsi" w:cstheme="minorHAnsi"/>
          <w:color w:val="000000" w:themeColor="text1"/>
        </w:rPr>
        <w:t xml:space="preserve"> lassen am Ende des akademischen Jahres eine 2stündige Klausur schreiben, die sich aus mehreren Fragen zusammensetzt, andere lassen Essays, Buch-Kritiken oder </w:t>
      </w:r>
      <w:proofErr w:type="spellStart"/>
      <w:r w:rsidRPr="00992185">
        <w:rPr>
          <w:rFonts w:asciiTheme="minorHAnsi" w:hAnsiTheme="minorHAnsi" w:cstheme="minorHAnsi"/>
          <w:color w:val="000000" w:themeColor="text1"/>
        </w:rPr>
        <w:t>Blogeinträge</w:t>
      </w:r>
      <w:proofErr w:type="spellEnd"/>
      <w:r w:rsidRPr="00992185">
        <w:rPr>
          <w:rFonts w:asciiTheme="minorHAnsi" w:hAnsiTheme="minorHAnsi" w:cstheme="minorHAnsi"/>
          <w:color w:val="000000" w:themeColor="text1"/>
        </w:rPr>
        <w:t xml:space="preserve"> schreiben und bewerten </w:t>
      </w:r>
      <w:proofErr w:type="spellStart"/>
      <w:r w:rsidRPr="00992185">
        <w:rPr>
          <w:rFonts w:asciiTheme="minorHAnsi" w:hAnsiTheme="minorHAnsi" w:cstheme="minorHAnsi"/>
          <w:color w:val="000000" w:themeColor="text1"/>
        </w:rPr>
        <w:t>Gruppenpräsentationen</w:t>
      </w:r>
      <w:proofErr w:type="spellEnd"/>
      <w:r w:rsidRPr="00992185">
        <w:rPr>
          <w:rFonts w:asciiTheme="minorHAnsi" w:hAnsiTheme="minorHAnsi" w:cstheme="minorHAnsi"/>
          <w:color w:val="000000" w:themeColor="text1"/>
        </w:rPr>
        <w:t xml:space="preserve"> und -paper. Nur juristische Gutachten, wie sie in Deutschland gefordert werden, gibt es nicht. Allgemein </w:t>
      </w:r>
      <w:proofErr w:type="spellStart"/>
      <w:r w:rsidRPr="00992185">
        <w:rPr>
          <w:rFonts w:asciiTheme="minorHAnsi" w:hAnsiTheme="minorHAnsi" w:cstheme="minorHAnsi"/>
          <w:color w:val="000000" w:themeColor="text1"/>
        </w:rPr>
        <w:t>spürt</w:t>
      </w:r>
      <w:proofErr w:type="spellEnd"/>
      <w:r w:rsidRPr="00992185">
        <w:rPr>
          <w:rFonts w:asciiTheme="minorHAnsi" w:hAnsiTheme="minorHAnsi" w:cstheme="minorHAnsi"/>
          <w:color w:val="000000" w:themeColor="text1"/>
        </w:rPr>
        <w:t xml:space="preserve"> man den großen Unterschied zwischen einem Common Law </w:t>
      </w:r>
      <w:proofErr w:type="spellStart"/>
      <w:r w:rsidRPr="00992185">
        <w:rPr>
          <w:rFonts w:asciiTheme="minorHAnsi" w:hAnsiTheme="minorHAnsi" w:cstheme="minorHAnsi"/>
          <w:color w:val="000000" w:themeColor="text1"/>
        </w:rPr>
        <w:t>system</w:t>
      </w:r>
      <w:proofErr w:type="spellEnd"/>
      <w:r w:rsidRPr="00992185">
        <w:rPr>
          <w:rFonts w:asciiTheme="minorHAnsi" w:hAnsiTheme="minorHAnsi" w:cstheme="minorHAnsi"/>
          <w:color w:val="000000" w:themeColor="text1"/>
        </w:rPr>
        <w:t xml:space="preserve"> und dem </w:t>
      </w:r>
      <w:proofErr w:type="spellStart"/>
      <w:r w:rsidRPr="00992185">
        <w:rPr>
          <w:rFonts w:asciiTheme="minorHAnsi" w:hAnsiTheme="minorHAnsi" w:cstheme="minorHAnsi"/>
          <w:color w:val="000000" w:themeColor="text1"/>
        </w:rPr>
        <w:t>Civil</w:t>
      </w:r>
      <w:proofErr w:type="spellEnd"/>
      <w:r w:rsidRPr="00992185">
        <w:rPr>
          <w:rFonts w:asciiTheme="minorHAnsi" w:hAnsiTheme="minorHAnsi" w:cstheme="minorHAnsi"/>
          <w:color w:val="000000" w:themeColor="text1"/>
        </w:rPr>
        <w:t xml:space="preserve"> Law </w:t>
      </w:r>
      <w:proofErr w:type="spellStart"/>
      <w:r w:rsidRPr="00992185">
        <w:rPr>
          <w:rFonts w:asciiTheme="minorHAnsi" w:hAnsiTheme="minorHAnsi" w:cstheme="minorHAnsi"/>
          <w:color w:val="000000" w:themeColor="text1"/>
        </w:rPr>
        <w:t>system</w:t>
      </w:r>
      <w:proofErr w:type="spellEnd"/>
      <w:r w:rsidRPr="00992185">
        <w:rPr>
          <w:rFonts w:asciiTheme="minorHAnsi" w:hAnsiTheme="minorHAnsi" w:cstheme="minorHAnsi"/>
          <w:color w:val="000000" w:themeColor="text1"/>
        </w:rPr>
        <w:t xml:space="preserve">.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Neben dem eigentlichen Unterricht spielen die </w:t>
      </w:r>
      <w:proofErr w:type="spellStart"/>
      <w:r w:rsidRPr="00992185">
        <w:rPr>
          <w:rFonts w:asciiTheme="minorHAnsi" w:hAnsiTheme="minorHAnsi" w:cstheme="minorHAnsi"/>
          <w:color w:val="000000" w:themeColor="text1"/>
        </w:rPr>
        <w:t>über</w:t>
      </w:r>
      <w:proofErr w:type="spellEnd"/>
      <w:r w:rsidRPr="00992185">
        <w:rPr>
          <w:rFonts w:asciiTheme="minorHAnsi" w:hAnsiTheme="minorHAnsi" w:cstheme="minorHAnsi"/>
          <w:color w:val="000000" w:themeColor="text1"/>
        </w:rPr>
        <w:t xml:space="preserve"> hundert </w:t>
      </w:r>
      <w:proofErr w:type="spellStart"/>
      <w:r w:rsidRPr="00992185">
        <w:rPr>
          <w:rFonts w:asciiTheme="minorHAnsi" w:hAnsiTheme="minorHAnsi" w:cstheme="minorHAnsi"/>
          <w:color w:val="000000" w:themeColor="text1"/>
        </w:rPr>
        <w:t>Societies</w:t>
      </w:r>
      <w:proofErr w:type="spellEnd"/>
      <w:r w:rsidRPr="00992185">
        <w:rPr>
          <w:rFonts w:asciiTheme="minorHAnsi" w:hAnsiTheme="minorHAnsi" w:cstheme="minorHAnsi"/>
          <w:color w:val="000000" w:themeColor="text1"/>
        </w:rPr>
        <w:t xml:space="preserve"> und Clubs eine </w:t>
      </w:r>
      <w:proofErr w:type="spellStart"/>
      <w:r w:rsidRPr="00992185">
        <w:rPr>
          <w:rFonts w:asciiTheme="minorHAnsi" w:hAnsiTheme="minorHAnsi" w:cstheme="minorHAnsi"/>
          <w:color w:val="000000" w:themeColor="text1"/>
        </w:rPr>
        <w:t>prägende</w:t>
      </w:r>
      <w:proofErr w:type="spellEnd"/>
      <w:r w:rsidRPr="00992185">
        <w:rPr>
          <w:rFonts w:asciiTheme="minorHAnsi" w:hAnsiTheme="minorHAnsi" w:cstheme="minorHAnsi"/>
          <w:color w:val="000000" w:themeColor="text1"/>
        </w:rPr>
        <w:t xml:space="preserve"> Rolle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die Studienerfahrung. </w:t>
      </w:r>
      <w:proofErr w:type="spellStart"/>
      <w:r w:rsidRPr="00992185">
        <w:rPr>
          <w:rFonts w:asciiTheme="minorHAnsi" w:hAnsiTheme="minorHAnsi" w:cstheme="minorHAnsi"/>
          <w:color w:val="000000" w:themeColor="text1"/>
        </w:rPr>
        <w:t>Während</w:t>
      </w:r>
      <w:proofErr w:type="spellEnd"/>
      <w:r w:rsidRPr="00992185">
        <w:rPr>
          <w:rFonts w:asciiTheme="minorHAnsi" w:hAnsiTheme="minorHAnsi" w:cstheme="minorHAnsi"/>
          <w:color w:val="000000" w:themeColor="text1"/>
        </w:rPr>
        <w:t xml:space="preserve"> de</w:t>
      </w:r>
      <w:r>
        <w:rPr>
          <w:rFonts w:asciiTheme="minorHAnsi" w:hAnsiTheme="minorHAnsi" w:cstheme="minorHAnsi"/>
          <w:color w:val="000000" w:themeColor="text1"/>
        </w:rPr>
        <w:t>r</w:t>
      </w:r>
      <w:r w:rsidRPr="00992185">
        <w:rPr>
          <w:rFonts w:asciiTheme="minorHAnsi" w:hAnsiTheme="minorHAnsi" w:cstheme="minorHAnsi"/>
          <w:color w:val="000000" w:themeColor="text1"/>
        </w:rPr>
        <w:t xml:space="preserve"> Orientierungswoche vor dem eigentlichen Semesterbeginn stellten sie sich auf einer Art Markt vor. Von den </w:t>
      </w:r>
      <w:proofErr w:type="spellStart"/>
      <w:r w:rsidRPr="00992185">
        <w:rPr>
          <w:rFonts w:asciiTheme="minorHAnsi" w:hAnsiTheme="minorHAnsi" w:cstheme="minorHAnsi"/>
          <w:color w:val="000000" w:themeColor="text1"/>
        </w:rPr>
        <w:t>altehrwürdigen</w:t>
      </w:r>
      <w:proofErr w:type="spellEnd"/>
      <w:r w:rsidRPr="00992185">
        <w:rPr>
          <w:rFonts w:asciiTheme="minorHAnsi" w:hAnsiTheme="minorHAnsi" w:cstheme="minorHAnsi"/>
          <w:color w:val="000000" w:themeColor="text1"/>
        </w:rPr>
        <w:t xml:space="preserve"> Debattier-</w:t>
      </w:r>
      <w:proofErr w:type="spellStart"/>
      <w:r w:rsidRPr="00992185">
        <w:rPr>
          <w:rFonts w:asciiTheme="minorHAnsi" w:hAnsiTheme="minorHAnsi" w:cstheme="minorHAnsi"/>
          <w:color w:val="000000" w:themeColor="text1"/>
        </w:rPr>
        <w:t>Societies</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the</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Hist</w:t>
      </w:r>
      <w:proofErr w:type="spellEnd"/>
      <w:r w:rsidRPr="00992185">
        <w:rPr>
          <w:rFonts w:asciiTheme="minorHAnsi" w:hAnsiTheme="minorHAnsi" w:cstheme="minorHAnsi"/>
          <w:color w:val="000000" w:themeColor="text1"/>
        </w:rPr>
        <w:t>“ und „</w:t>
      </w:r>
      <w:proofErr w:type="spellStart"/>
      <w:r w:rsidRPr="00992185">
        <w:rPr>
          <w:rFonts w:asciiTheme="minorHAnsi" w:hAnsiTheme="minorHAnsi" w:cstheme="minorHAnsi"/>
          <w:color w:val="000000" w:themeColor="text1"/>
        </w:rPr>
        <w:t>the</w:t>
      </w:r>
      <w:proofErr w:type="spellEnd"/>
      <w:r w:rsidRPr="00992185">
        <w:rPr>
          <w:rFonts w:asciiTheme="minorHAnsi" w:hAnsiTheme="minorHAnsi" w:cstheme="minorHAnsi"/>
          <w:color w:val="000000" w:themeColor="text1"/>
        </w:rPr>
        <w:t xml:space="preserve"> Phil“ </w:t>
      </w:r>
      <w:proofErr w:type="spellStart"/>
      <w:r w:rsidRPr="00992185">
        <w:rPr>
          <w:rFonts w:asciiTheme="minorHAnsi" w:hAnsiTheme="minorHAnsi" w:cstheme="minorHAnsi"/>
          <w:color w:val="000000" w:themeColor="text1"/>
        </w:rPr>
        <w:t>über</w:t>
      </w:r>
      <w:proofErr w:type="spellEnd"/>
      <w:r w:rsidRPr="00992185">
        <w:rPr>
          <w:rFonts w:asciiTheme="minorHAnsi" w:hAnsiTheme="minorHAnsi" w:cstheme="minorHAnsi"/>
          <w:color w:val="000000" w:themeColor="text1"/>
        </w:rPr>
        <w:t xml:space="preserve"> die „Food </w:t>
      </w:r>
      <w:proofErr w:type="spellStart"/>
      <w:r w:rsidRPr="00992185">
        <w:rPr>
          <w:rFonts w:asciiTheme="minorHAnsi" w:hAnsiTheme="minorHAnsi" w:cstheme="minorHAnsi"/>
          <w:color w:val="000000" w:themeColor="text1"/>
        </w:rPr>
        <w:t>and</w:t>
      </w:r>
      <w:proofErr w:type="spellEnd"/>
      <w:r w:rsidRPr="00992185">
        <w:rPr>
          <w:rFonts w:asciiTheme="minorHAnsi" w:hAnsiTheme="minorHAnsi" w:cstheme="minorHAnsi"/>
          <w:color w:val="000000" w:themeColor="text1"/>
        </w:rPr>
        <w:t xml:space="preserve"> Drink Society“ bis hin zur „Yoga Society“ gibt es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nahezu jedes Interesse eine studentische Gruppe. Ganz </w:t>
      </w:r>
      <w:proofErr w:type="spellStart"/>
      <w:r w:rsidRPr="00992185">
        <w:rPr>
          <w:rFonts w:asciiTheme="minorHAnsi" w:hAnsiTheme="minorHAnsi" w:cstheme="minorHAnsi"/>
          <w:color w:val="000000" w:themeColor="text1"/>
        </w:rPr>
        <w:t>überwältigt</w:t>
      </w:r>
      <w:proofErr w:type="spellEnd"/>
      <w:r w:rsidRPr="00992185">
        <w:rPr>
          <w:rFonts w:asciiTheme="minorHAnsi" w:hAnsiTheme="minorHAnsi" w:cstheme="minorHAnsi"/>
          <w:color w:val="000000" w:themeColor="text1"/>
        </w:rPr>
        <w:t xml:space="preserve"> trat ich 9 </w:t>
      </w:r>
      <w:proofErr w:type="spellStart"/>
      <w:r w:rsidRPr="00992185">
        <w:rPr>
          <w:rFonts w:asciiTheme="minorHAnsi" w:hAnsiTheme="minorHAnsi" w:cstheme="minorHAnsi"/>
          <w:color w:val="000000" w:themeColor="text1"/>
        </w:rPr>
        <w:t>Societies</w:t>
      </w:r>
      <w:proofErr w:type="spellEnd"/>
      <w:r w:rsidRPr="00992185">
        <w:rPr>
          <w:rFonts w:asciiTheme="minorHAnsi" w:hAnsiTheme="minorHAnsi" w:cstheme="minorHAnsi"/>
          <w:color w:val="000000" w:themeColor="text1"/>
        </w:rPr>
        <w:t xml:space="preserve"> und Clubs bei, obwohl das zu viele </w:t>
      </w:r>
      <w:r w:rsidR="00A068E2">
        <w:rPr>
          <w:rFonts w:asciiTheme="minorHAnsi" w:hAnsiTheme="minorHAnsi" w:cstheme="minorHAnsi"/>
          <w:color w:val="000000" w:themeColor="text1"/>
        </w:rPr>
        <w:t>waren</w:t>
      </w:r>
      <w:r w:rsidRPr="00992185">
        <w:rPr>
          <w:rFonts w:asciiTheme="minorHAnsi" w:hAnsiTheme="minorHAnsi" w:cstheme="minorHAnsi"/>
          <w:color w:val="000000" w:themeColor="text1"/>
        </w:rPr>
        <w:t xml:space="preserve">, um </w:t>
      </w:r>
      <w:proofErr w:type="spellStart"/>
      <w:r w:rsidRPr="00992185">
        <w:rPr>
          <w:rFonts w:asciiTheme="minorHAnsi" w:hAnsiTheme="minorHAnsi" w:cstheme="minorHAnsi"/>
          <w:color w:val="000000" w:themeColor="text1"/>
        </w:rPr>
        <w:t>regelmäßig</w:t>
      </w:r>
      <w:proofErr w:type="spellEnd"/>
      <w:r w:rsidRPr="00992185">
        <w:rPr>
          <w:rFonts w:asciiTheme="minorHAnsi" w:hAnsiTheme="minorHAnsi" w:cstheme="minorHAnsi"/>
          <w:color w:val="000000" w:themeColor="text1"/>
        </w:rPr>
        <w:t xml:space="preserve"> an all ihren </w:t>
      </w:r>
      <w:proofErr w:type="spellStart"/>
      <w:r w:rsidRPr="00992185">
        <w:rPr>
          <w:rFonts w:asciiTheme="minorHAnsi" w:hAnsiTheme="minorHAnsi" w:cstheme="minorHAnsi"/>
          <w:color w:val="000000" w:themeColor="text1"/>
        </w:rPr>
        <w:t>Aktivitäten</w:t>
      </w:r>
      <w:proofErr w:type="spellEnd"/>
      <w:r w:rsidRPr="00992185">
        <w:rPr>
          <w:rFonts w:asciiTheme="minorHAnsi" w:hAnsiTheme="minorHAnsi" w:cstheme="minorHAnsi"/>
          <w:color w:val="000000" w:themeColor="text1"/>
        </w:rPr>
        <w:t xml:space="preserve"> teilzunehmen. Am </w:t>
      </w:r>
      <w:proofErr w:type="spellStart"/>
      <w:r w:rsidRPr="00992185">
        <w:rPr>
          <w:rFonts w:asciiTheme="minorHAnsi" w:hAnsiTheme="minorHAnsi" w:cstheme="minorHAnsi"/>
          <w:color w:val="000000" w:themeColor="text1"/>
        </w:rPr>
        <w:t>glücklichsten</w:t>
      </w:r>
      <w:proofErr w:type="spellEnd"/>
      <w:r w:rsidRPr="00992185">
        <w:rPr>
          <w:rFonts w:asciiTheme="minorHAnsi" w:hAnsiTheme="minorHAnsi" w:cstheme="minorHAnsi"/>
          <w:color w:val="000000" w:themeColor="text1"/>
        </w:rPr>
        <w:t xml:space="preserve"> bin ich </w:t>
      </w:r>
      <w:proofErr w:type="spellStart"/>
      <w:r w:rsidRPr="00992185">
        <w:rPr>
          <w:rFonts w:asciiTheme="minorHAnsi" w:hAnsiTheme="minorHAnsi" w:cstheme="minorHAnsi"/>
          <w:color w:val="000000" w:themeColor="text1"/>
        </w:rPr>
        <w:t>über</w:t>
      </w:r>
      <w:proofErr w:type="spellEnd"/>
      <w:r w:rsidRPr="00992185">
        <w:rPr>
          <w:rFonts w:asciiTheme="minorHAnsi" w:hAnsiTheme="minorHAnsi" w:cstheme="minorHAnsi"/>
          <w:color w:val="000000" w:themeColor="text1"/>
        </w:rPr>
        <w:t xml:space="preserve"> die Entscheidung, dem </w:t>
      </w:r>
      <w:proofErr w:type="spellStart"/>
      <w:r w:rsidRPr="00992185">
        <w:rPr>
          <w:rFonts w:asciiTheme="minorHAnsi" w:hAnsiTheme="minorHAnsi" w:cstheme="minorHAnsi"/>
          <w:color w:val="000000" w:themeColor="text1"/>
        </w:rPr>
        <w:t>Women’s</w:t>
      </w:r>
      <w:proofErr w:type="spellEnd"/>
      <w:r w:rsidRPr="00992185">
        <w:rPr>
          <w:rFonts w:asciiTheme="minorHAnsi" w:hAnsiTheme="minorHAnsi" w:cstheme="minorHAnsi"/>
          <w:color w:val="000000" w:themeColor="text1"/>
        </w:rPr>
        <w:t xml:space="preserve"> Rugby Team bei</w:t>
      </w:r>
      <w:r w:rsidR="00A068E2">
        <w:rPr>
          <w:rFonts w:asciiTheme="minorHAnsi" w:hAnsiTheme="minorHAnsi" w:cstheme="minorHAnsi"/>
          <w:color w:val="000000" w:themeColor="text1"/>
        </w:rPr>
        <w:t>getreten zu sein</w:t>
      </w:r>
      <w:r w:rsidRPr="00992185">
        <w:rPr>
          <w:rFonts w:asciiTheme="minorHAnsi" w:hAnsiTheme="minorHAnsi" w:cstheme="minorHAnsi"/>
          <w:color w:val="000000" w:themeColor="text1"/>
        </w:rPr>
        <w:t xml:space="preserve">. Zwar ist dieser Sport </w:t>
      </w:r>
      <w:r w:rsidR="00A068E2">
        <w:rPr>
          <w:rFonts w:asciiTheme="minorHAnsi" w:hAnsiTheme="minorHAnsi" w:cstheme="minorHAnsi"/>
          <w:color w:val="000000" w:themeColor="text1"/>
        </w:rPr>
        <w:t>sehr</w:t>
      </w:r>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körperlich</w:t>
      </w:r>
      <w:proofErr w:type="spellEnd"/>
      <w:r w:rsidRPr="00992185">
        <w:rPr>
          <w:rFonts w:asciiTheme="minorHAnsi" w:hAnsiTheme="minorHAnsi" w:cstheme="minorHAnsi"/>
          <w:color w:val="000000" w:themeColor="text1"/>
        </w:rPr>
        <w:t xml:space="preserve"> und ich hatte in Deutschland noch nie Rugby gespielt, aber die </w:t>
      </w:r>
      <w:proofErr w:type="spellStart"/>
      <w:r w:rsidRPr="00992185">
        <w:rPr>
          <w:rFonts w:asciiTheme="minorHAnsi" w:hAnsiTheme="minorHAnsi" w:cstheme="minorHAnsi"/>
          <w:color w:val="000000" w:themeColor="text1"/>
        </w:rPr>
        <w:t>Mädchen</w:t>
      </w:r>
      <w:proofErr w:type="spellEnd"/>
      <w:r w:rsidRPr="00992185">
        <w:rPr>
          <w:rFonts w:asciiTheme="minorHAnsi" w:hAnsiTheme="minorHAnsi" w:cstheme="minorHAnsi"/>
          <w:color w:val="000000" w:themeColor="text1"/>
        </w:rPr>
        <w:t xml:space="preserve"> </w:t>
      </w:r>
      <w:r w:rsidR="00A068E2">
        <w:rPr>
          <w:rFonts w:asciiTheme="minorHAnsi" w:hAnsiTheme="minorHAnsi" w:cstheme="minorHAnsi"/>
          <w:color w:val="000000" w:themeColor="text1"/>
        </w:rPr>
        <w:t>waren</w:t>
      </w:r>
      <w:r w:rsidRPr="00992185">
        <w:rPr>
          <w:rFonts w:asciiTheme="minorHAnsi" w:hAnsiTheme="minorHAnsi" w:cstheme="minorHAnsi"/>
          <w:color w:val="000000" w:themeColor="text1"/>
        </w:rPr>
        <w:t xml:space="preserve"> eine tolle, integrative Gemeinschaft und schon nach ein paar Monaten durfte ich auch bei Matches mitspielen. Auch die DUISS Society (=Dublin University International </w:t>
      </w:r>
      <w:proofErr w:type="spellStart"/>
      <w:r w:rsidRPr="00992185">
        <w:rPr>
          <w:rFonts w:asciiTheme="minorHAnsi" w:hAnsiTheme="minorHAnsi" w:cstheme="minorHAnsi"/>
          <w:color w:val="000000" w:themeColor="text1"/>
        </w:rPr>
        <w:t>Students</w:t>
      </w:r>
      <w:proofErr w:type="spellEnd"/>
      <w:r w:rsidRPr="00992185">
        <w:rPr>
          <w:rFonts w:asciiTheme="minorHAnsi" w:hAnsiTheme="minorHAnsi" w:cstheme="minorHAnsi"/>
          <w:color w:val="000000" w:themeColor="text1"/>
        </w:rPr>
        <w:t xml:space="preserve"> Society) muss ich an diese</w:t>
      </w:r>
      <w:r w:rsidR="00A068E2">
        <w:rPr>
          <w:rFonts w:asciiTheme="minorHAnsi" w:hAnsiTheme="minorHAnsi" w:cstheme="minorHAnsi"/>
          <w:color w:val="000000" w:themeColor="text1"/>
        </w:rPr>
        <w:t xml:space="preserve">r Stelle loben, sie organisierte </w:t>
      </w:r>
      <w:proofErr w:type="spellStart"/>
      <w:r w:rsidRPr="00992185">
        <w:rPr>
          <w:rFonts w:asciiTheme="minorHAnsi" w:hAnsiTheme="minorHAnsi" w:cstheme="minorHAnsi"/>
          <w:color w:val="000000" w:themeColor="text1"/>
        </w:rPr>
        <w:t>Ausflüge</w:t>
      </w:r>
      <w:proofErr w:type="spellEnd"/>
      <w:r w:rsidRPr="00992185">
        <w:rPr>
          <w:rFonts w:asciiTheme="minorHAnsi" w:hAnsiTheme="minorHAnsi" w:cstheme="minorHAnsi"/>
          <w:color w:val="000000" w:themeColor="text1"/>
        </w:rPr>
        <w:t xml:space="preserve"> und kleiner</w:t>
      </w:r>
      <w:r w:rsidR="00A068E2">
        <w:rPr>
          <w:rFonts w:asciiTheme="minorHAnsi" w:hAnsiTheme="minorHAnsi" w:cstheme="minorHAnsi"/>
          <w:color w:val="000000" w:themeColor="text1"/>
        </w:rPr>
        <w:t>e</w:t>
      </w:r>
      <w:r w:rsidRPr="00992185">
        <w:rPr>
          <w:rFonts w:asciiTheme="minorHAnsi" w:hAnsiTheme="minorHAnsi" w:cstheme="minorHAnsi"/>
          <w:color w:val="000000" w:themeColor="text1"/>
        </w:rPr>
        <w:t xml:space="preserve"> Partys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die internationalen Studierenden. Mit dem Global </w:t>
      </w:r>
      <w:proofErr w:type="spellStart"/>
      <w:r w:rsidRPr="00992185">
        <w:rPr>
          <w:rFonts w:asciiTheme="minorHAnsi" w:hAnsiTheme="minorHAnsi" w:cstheme="minorHAnsi"/>
          <w:color w:val="000000" w:themeColor="text1"/>
        </w:rPr>
        <w:t>Room</w:t>
      </w:r>
      <w:proofErr w:type="spellEnd"/>
      <w:r w:rsidRPr="00992185">
        <w:rPr>
          <w:rFonts w:asciiTheme="minorHAnsi" w:hAnsiTheme="minorHAnsi" w:cstheme="minorHAnsi"/>
          <w:color w:val="000000" w:themeColor="text1"/>
        </w:rPr>
        <w:t xml:space="preserve"> und den Student 2 Student Mentoren hat die </w:t>
      </w:r>
      <w:proofErr w:type="spellStart"/>
      <w:r w:rsidRPr="00992185">
        <w:rPr>
          <w:rFonts w:asciiTheme="minorHAnsi" w:hAnsiTheme="minorHAnsi" w:cstheme="minorHAnsi"/>
          <w:color w:val="000000" w:themeColor="text1"/>
        </w:rPr>
        <w:t>Universität</w:t>
      </w:r>
      <w:proofErr w:type="spellEnd"/>
      <w:r w:rsidRPr="00992185">
        <w:rPr>
          <w:rFonts w:asciiTheme="minorHAnsi" w:hAnsiTheme="minorHAnsi" w:cstheme="minorHAnsi"/>
          <w:color w:val="000000" w:themeColor="text1"/>
        </w:rPr>
        <w:t xml:space="preserve"> zwei weitere gute Anlaufstellen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internationale Studierende. Ich habe mich mit Fragen nie allein gelassen </w:t>
      </w:r>
      <w:proofErr w:type="spellStart"/>
      <w:r w:rsidRPr="00992185">
        <w:rPr>
          <w:rFonts w:asciiTheme="minorHAnsi" w:hAnsiTheme="minorHAnsi" w:cstheme="minorHAnsi"/>
          <w:color w:val="000000" w:themeColor="text1"/>
        </w:rPr>
        <w:t>gefühlt</w:t>
      </w:r>
      <w:proofErr w:type="spellEnd"/>
      <w:r w:rsidRPr="00992185">
        <w:rPr>
          <w:rFonts w:asciiTheme="minorHAnsi" w:hAnsiTheme="minorHAnsi" w:cstheme="minorHAnsi"/>
          <w:color w:val="000000" w:themeColor="text1"/>
        </w:rPr>
        <w:t xml:space="preserve">.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b/>
          <w:bCs/>
          <w:color w:val="000000" w:themeColor="text1"/>
        </w:rPr>
        <w:t xml:space="preserve">AUFENTHALT IM GASTLAND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Dublin ist eine </w:t>
      </w:r>
      <w:proofErr w:type="spellStart"/>
      <w:r w:rsidRPr="00992185">
        <w:rPr>
          <w:rFonts w:asciiTheme="minorHAnsi" w:hAnsiTheme="minorHAnsi" w:cstheme="minorHAnsi"/>
          <w:color w:val="000000" w:themeColor="text1"/>
        </w:rPr>
        <w:t>schöne</w:t>
      </w:r>
      <w:proofErr w:type="spellEnd"/>
      <w:r w:rsidRPr="00992185">
        <w:rPr>
          <w:rFonts w:asciiTheme="minorHAnsi" w:hAnsiTheme="minorHAnsi" w:cstheme="minorHAnsi"/>
          <w:color w:val="000000" w:themeColor="text1"/>
        </w:rPr>
        <w:t xml:space="preserve">, aber doch recht </w:t>
      </w:r>
      <w:proofErr w:type="spellStart"/>
      <w:r w:rsidRPr="00992185">
        <w:rPr>
          <w:rFonts w:asciiTheme="minorHAnsi" w:hAnsiTheme="minorHAnsi" w:cstheme="minorHAnsi"/>
          <w:color w:val="000000" w:themeColor="text1"/>
        </w:rPr>
        <w:t>überschaubare</w:t>
      </w:r>
      <w:proofErr w:type="spellEnd"/>
      <w:r w:rsidRPr="00992185">
        <w:rPr>
          <w:rFonts w:asciiTheme="minorHAnsi" w:hAnsiTheme="minorHAnsi" w:cstheme="minorHAnsi"/>
          <w:color w:val="000000" w:themeColor="text1"/>
        </w:rPr>
        <w:t xml:space="preserve"> Stadt. Die meisten </w:t>
      </w:r>
      <w:proofErr w:type="spellStart"/>
      <w:r w:rsidRPr="00992185">
        <w:rPr>
          <w:rFonts w:asciiTheme="minorHAnsi" w:hAnsiTheme="minorHAnsi" w:cstheme="minorHAnsi"/>
          <w:color w:val="000000" w:themeColor="text1"/>
        </w:rPr>
        <w:t>Sehenswürdigkeiten</w:t>
      </w:r>
      <w:proofErr w:type="spellEnd"/>
      <w:r w:rsidRPr="00992185">
        <w:rPr>
          <w:rFonts w:asciiTheme="minorHAnsi" w:hAnsiTheme="minorHAnsi" w:cstheme="minorHAnsi"/>
          <w:color w:val="000000" w:themeColor="text1"/>
        </w:rPr>
        <w:t xml:space="preserve"> hat man innerhalb der ersten beiden Wochen abgeklappert. Außerhalb der Stadt bietet Irland viele tolle Landschafen und großartige </w:t>
      </w:r>
      <w:proofErr w:type="spellStart"/>
      <w:r w:rsidRPr="00992185">
        <w:rPr>
          <w:rFonts w:asciiTheme="minorHAnsi" w:hAnsiTheme="minorHAnsi" w:cstheme="minorHAnsi"/>
          <w:color w:val="000000" w:themeColor="text1"/>
        </w:rPr>
        <w:t>Wandermöglichkeiten</w:t>
      </w:r>
      <w:proofErr w:type="spellEnd"/>
      <w:r w:rsidRPr="00992185">
        <w:rPr>
          <w:rFonts w:asciiTheme="minorHAnsi" w:hAnsiTheme="minorHAnsi" w:cstheme="minorHAnsi"/>
          <w:color w:val="000000" w:themeColor="text1"/>
        </w:rPr>
        <w:t xml:space="preserve">. Das Wetter war, entgegen meiner Vorurteile, besser als erwartet. Obwohl ich oft Rad fuhr, bin ich nur selten nass geworden. </w:t>
      </w:r>
      <w:proofErr w:type="spellStart"/>
      <w:r w:rsidRPr="00992185">
        <w:rPr>
          <w:rFonts w:asciiTheme="minorHAnsi" w:hAnsiTheme="minorHAnsi" w:cstheme="minorHAnsi"/>
          <w:color w:val="000000" w:themeColor="text1"/>
        </w:rPr>
        <w:t>Dafür</w:t>
      </w:r>
      <w:proofErr w:type="spellEnd"/>
      <w:r w:rsidRPr="00992185">
        <w:rPr>
          <w:rFonts w:asciiTheme="minorHAnsi" w:hAnsiTheme="minorHAnsi" w:cstheme="minorHAnsi"/>
          <w:color w:val="000000" w:themeColor="text1"/>
        </w:rPr>
        <w:t xml:space="preserve"> war es immer windig und die eigentlich recht milden Temperaturen </w:t>
      </w:r>
      <w:proofErr w:type="spellStart"/>
      <w:r w:rsidRPr="00992185">
        <w:rPr>
          <w:rFonts w:asciiTheme="minorHAnsi" w:hAnsiTheme="minorHAnsi" w:cstheme="minorHAnsi"/>
          <w:color w:val="000000" w:themeColor="text1"/>
        </w:rPr>
        <w:t>fühlten</w:t>
      </w:r>
      <w:proofErr w:type="spellEnd"/>
      <w:r w:rsidRPr="00992185">
        <w:rPr>
          <w:rFonts w:asciiTheme="minorHAnsi" w:hAnsiTheme="minorHAnsi" w:cstheme="minorHAnsi"/>
          <w:color w:val="000000" w:themeColor="text1"/>
        </w:rPr>
        <w:t xml:space="preserve"> sich </w:t>
      </w:r>
      <w:proofErr w:type="spellStart"/>
      <w:r w:rsidRPr="00992185">
        <w:rPr>
          <w:rFonts w:asciiTheme="minorHAnsi" w:hAnsiTheme="minorHAnsi" w:cstheme="minorHAnsi"/>
          <w:color w:val="000000" w:themeColor="text1"/>
        </w:rPr>
        <w:t>kälter</w:t>
      </w:r>
      <w:proofErr w:type="spellEnd"/>
      <w:r w:rsidRPr="00992185">
        <w:rPr>
          <w:rFonts w:asciiTheme="minorHAnsi" w:hAnsiTheme="minorHAnsi" w:cstheme="minorHAnsi"/>
          <w:color w:val="000000" w:themeColor="text1"/>
        </w:rPr>
        <w:t xml:space="preserve"> an, als sie </w:t>
      </w:r>
      <w:proofErr w:type="spellStart"/>
      <w:r w:rsidRPr="00992185">
        <w:rPr>
          <w:rFonts w:asciiTheme="minorHAnsi" w:hAnsiTheme="minorHAnsi" w:cstheme="minorHAnsi"/>
          <w:color w:val="000000" w:themeColor="text1"/>
        </w:rPr>
        <w:t>tatsächlich</w:t>
      </w:r>
      <w:proofErr w:type="spellEnd"/>
      <w:r w:rsidRPr="00992185">
        <w:rPr>
          <w:rFonts w:asciiTheme="minorHAnsi" w:hAnsiTheme="minorHAnsi" w:cstheme="minorHAnsi"/>
          <w:color w:val="000000" w:themeColor="text1"/>
        </w:rPr>
        <w:t xml:space="preserve"> waren. Im Winter schneit es so gut wie nie, die Temperaturen fallen selten unter 0 Grad, </w:t>
      </w:r>
      <w:proofErr w:type="spellStart"/>
      <w:r w:rsidRPr="00992185">
        <w:rPr>
          <w:rFonts w:asciiTheme="minorHAnsi" w:hAnsiTheme="minorHAnsi" w:cstheme="minorHAnsi"/>
          <w:color w:val="000000" w:themeColor="text1"/>
        </w:rPr>
        <w:t>dafür</w:t>
      </w:r>
      <w:proofErr w:type="spellEnd"/>
      <w:r w:rsidRPr="00992185">
        <w:rPr>
          <w:rFonts w:asciiTheme="minorHAnsi" w:hAnsiTheme="minorHAnsi" w:cstheme="minorHAnsi"/>
          <w:color w:val="000000" w:themeColor="text1"/>
        </w:rPr>
        <w:t xml:space="preserve"> wird es aber im Sommer auch nie wirklich heiß.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lastRenderedPageBreak/>
        <w:t xml:space="preserve">Die Lebenshaltungskosten in Irland sind recht hoch.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ein Einzelzimmer zahlt man monatlich mindestens 500 Euro Miete. Verbreitet sind deshalb </w:t>
      </w:r>
      <w:proofErr w:type="spellStart"/>
      <w:r w:rsidRPr="00992185">
        <w:rPr>
          <w:rFonts w:asciiTheme="minorHAnsi" w:hAnsiTheme="minorHAnsi" w:cstheme="minorHAnsi"/>
          <w:color w:val="000000" w:themeColor="text1"/>
        </w:rPr>
        <w:t>shared</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rooms</w:t>
      </w:r>
      <w:proofErr w:type="spellEnd"/>
      <w:r w:rsidRPr="00992185">
        <w:rPr>
          <w:rFonts w:asciiTheme="minorHAnsi" w:hAnsiTheme="minorHAnsi" w:cstheme="minorHAnsi"/>
          <w:color w:val="000000" w:themeColor="text1"/>
        </w:rPr>
        <w:t xml:space="preserve">, in denen zwei bis drei Personen schlafen. Die Wohnungssuche war nicht unproblematisch. Zwar bot die </w:t>
      </w:r>
      <w:proofErr w:type="spellStart"/>
      <w:r w:rsidRPr="00992185">
        <w:rPr>
          <w:rFonts w:asciiTheme="minorHAnsi" w:hAnsiTheme="minorHAnsi" w:cstheme="minorHAnsi"/>
          <w:color w:val="000000" w:themeColor="text1"/>
        </w:rPr>
        <w:t>Universität</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Plätze</w:t>
      </w:r>
      <w:proofErr w:type="spellEnd"/>
      <w:r w:rsidRPr="00992185">
        <w:rPr>
          <w:rFonts w:asciiTheme="minorHAnsi" w:hAnsiTheme="minorHAnsi" w:cstheme="minorHAnsi"/>
          <w:color w:val="000000" w:themeColor="text1"/>
        </w:rPr>
        <w:t xml:space="preserve"> in privaten Studierendenwohnheimen außerhalb des Campus an, diese kosteten aber </w:t>
      </w:r>
      <w:proofErr w:type="spellStart"/>
      <w:r w:rsidRPr="00992185">
        <w:rPr>
          <w:rFonts w:asciiTheme="minorHAnsi" w:hAnsiTheme="minorHAnsi" w:cstheme="minorHAnsi"/>
          <w:color w:val="000000" w:themeColor="text1"/>
        </w:rPr>
        <w:t>über</w:t>
      </w:r>
      <w:proofErr w:type="spellEnd"/>
      <w:r w:rsidRPr="00992185">
        <w:rPr>
          <w:rFonts w:asciiTheme="minorHAnsi" w:hAnsiTheme="minorHAnsi" w:cstheme="minorHAnsi"/>
          <w:color w:val="000000" w:themeColor="text1"/>
        </w:rPr>
        <w:t xml:space="preserve"> 900 Euro monatlich. Also begann ich ab Mitte August online auf eigene Faust nach einem WG-Zimmer zu suchen. Die </w:t>
      </w:r>
      <w:proofErr w:type="spellStart"/>
      <w:r w:rsidRPr="00992185">
        <w:rPr>
          <w:rFonts w:asciiTheme="minorHAnsi" w:hAnsiTheme="minorHAnsi" w:cstheme="minorHAnsi"/>
          <w:color w:val="000000" w:themeColor="text1"/>
        </w:rPr>
        <w:t>dafür</w:t>
      </w:r>
      <w:proofErr w:type="spellEnd"/>
      <w:r w:rsidRPr="00992185">
        <w:rPr>
          <w:rFonts w:asciiTheme="minorHAnsi" w:hAnsiTheme="minorHAnsi" w:cstheme="minorHAnsi"/>
          <w:color w:val="000000" w:themeColor="text1"/>
        </w:rPr>
        <w:t xml:space="preserve"> wohl meistgenutzte Seite in Irland ist daft.ie. Ich schrieb sicher 300 E-Mails und </w:t>
      </w:r>
      <w:proofErr w:type="spellStart"/>
      <w:r w:rsidRPr="00992185">
        <w:rPr>
          <w:rFonts w:asciiTheme="minorHAnsi" w:hAnsiTheme="minorHAnsi" w:cstheme="minorHAnsi"/>
          <w:color w:val="000000" w:themeColor="text1"/>
        </w:rPr>
        <w:t>tätigte</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unzählige</w:t>
      </w:r>
      <w:proofErr w:type="spellEnd"/>
      <w:r w:rsidRPr="00992185">
        <w:rPr>
          <w:rFonts w:asciiTheme="minorHAnsi" w:hAnsiTheme="minorHAnsi" w:cstheme="minorHAnsi"/>
          <w:color w:val="000000" w:themeColor="text1"/>
        </w:rPr>
        <w:t xml:space="preserve"> Anrufe, konnte aber letztlich nur 6 Besichtigungstermine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meine erste Woche in Dublin, </w:t>
      </w:r>
      <w:proofErr w:type="spellStart"/>
      <w:r w:rsidRPr="00992185">
        <w:rPr>
          <w:rFonts w:asciiTheme="minorHAnsi" w:hAnsiTheme="minorHAnsi" w:cstheme="minorHAnsi"/>
          <w:color w:val="000000" w:themeColor="text1"/>
        </w:rPr>
        <w:t>während</w:t>
      </w:r>
      <w:proofErr w:type="spellEnd"/>
      <w:r w:rsidRPr="00992185">
        <w:rPr>
          <w:rFonts w:asciiTheme="minorHAnsi" w:hAnsiTheme="minorHAnsi" w:cstheme="minorHAnsi"/>
          <w:color w:val="000000" w:themeColor="text1"/>
        </w:rPr>
        <w:t xml:space="preserve"> der ich in einem </w:t>
      </w:r>
      <w:proofErr w:type="spellStart"/>
      <w:r w:rsidRPr="00992185">
        <w:rPr>
          <w:rFonts w:asciiTheme="minorHAnsi" w:hAnsiTheme="minorHAnsi" w:cstheme="minorHAnsi"/>
          <w:color w:val="000000" w:themeColor="text1"/>
        </w:rPr>
        <w:t>Hostel</w:t>
      </w:r>
      <w:proofErr w:type="spellEnd"/>
      <w:r w:rsidRPr="00992185">
        <w:rPr>
          <w:rFonts w:asciiTheme="minorHAnsi" w:hAnsiTheme="minorHAnsi" w:cstheme="minorHAnsi"/>
          <w:color w:val="000000" w:themeColor="text1"/>
        </w:rPr>
        <w:t xml:space="preserve"> wohnte, vereinbaren. Auf keinen Fall darf man Geld </w:t>
      </w:r>
      <w:proofErr w:type="spellStart"/>
      <w:r w:rsidRPr="00992185">
        <w:rPr>
          <w:rFonts w:asciiTheme="minorHAnsi" w:hAnsiTheme="minorHAnsi" w:cstheme="minorHAnsi"/>
          <w:color w:val="000000" w:themeColor="text1"/>
        </w:rPr>
        <w:t>überweisen</w:t>
      </w:r>
      <w:proofErr w:type="spellEnd"/>
      <w:r w:rsidRPr="00992185">
        <w:rPr>
          <w:rFonts w:asciiTheme="minorHAnsi" w:hAnsiTheme="minorHAnsi" w:cstheme="minorHAnsi"/>
          <w:color w:val="000000" w:themeColor="text1"/>
        </w:rPr>
        <w:t xml:space="preserve">, ohne das entsprechende Zimmer vorher </w:t>
      </w:r>
      <w:proofErr w:type="spellStart"/>
      <w:r w:rsidRPr="00992185">
        <w:rPr>
          <w:rFonts w:asciiTheme="minorHAnsi" w:hAnsiTheme="minorHAnsi" w:cstheme="minorHAnsi"/>
          <w:color w:val="000000" w:themeColor="text1"/>
        </w:rPr>
        <w:t>persönlich</w:t>
      </w:r>
      <w:proofErr w:type="spellEnd"/>
      <w:r w:rsidRPr="00992185">
        <w:rPr>
          <w:rFonts w:asciiTheme="minorHAnsi" w:hAnsiTheme="minorHAnsi" w:cstheme="minorHAnsi"/>
          <w:color w:val="000000" w:themeColor="text1"/>
        </w:rPr>
        <w:t xml:space="preserve"> besichtigt zu haben! Ich stieß auf viele fake-Anzeigen, die immer demselben Schema folgten: Auf die Bitte um einen Besichtigungstermin kam die Antwort, dass der/die </w:t>
      </w:r>
      <w:proofErr w:type="spellStart"/>
      <w:r w:rsidRPr="00992185">
        <w:rPr>
          <w:rFonts w:asciiTheme="minorHAnsi" w:hAnsiTheme="minorHAnsi" w:cstheme="minorHAnsi"/>
          <w:color w:val="000000" w:themeColor="text1"/>
        </w:rPr>
        <w:t>VermieterIn</w:t>
      </w:r>
      <w:proofErr w:type="spellEnd"/>
      <w:r w:rsidRPr="00992185">
        <w:rPr>
          <w:rFonts w:asciiTheme="minorHAnsi" w:hAnsiTheme="minorHAnsi" w:cstheme="minorHAnsi"/>
          <w:color w:val="000000" w:themeColor="text1"/>
        </w:rPr>
        <w:t xml:space="preserve"> momentan aus absurden </w:t>
      </w:r>
      <w:proofErr w:type="spellStart"/>
      <w:r w:rsidRPr="00992185">
        <w:rPr>
          <w:rFonts w:asciiTheme="minorHAnsi" w:hAnsiTheme="minorHAnsi" w:cstheme="minorHAnsi"/>
          <w:color w:val="000000" w:themeColor="text1"/>
        </w:rPr>
        <w:t>Gründen</w:t>
      </w:r>
      <w:proofErr w:type="spellEnd"/>
      <w:r w:rsidRPr="00992185">
        <w:rPr>
          <w:rFonts w:asciiTheme="minorHAnsi" w:hAnsiTheme="minorHAnsi" w:cstheme="minorHAnsi"/>
          <w:color w:val="000000" w:themeColor="text1"/>
        </w:rPr>
        <w:t xml:space="preserve"> leider nicht in Irland sei, aber gerne gegen die </w:t>
      </w:r>
      <w:proofErr w:type="spellStart"/>
      <w:r w:rsidRPr="00992185">
        <w:rPr>
          <w:rFonts w:asciiTheme="minorHAnsi" w:hAnsiTheme="minorHAnsi" w:cstheme="minorHAnsi"/>
          <w:color w:val="000000" w:themeColor="text1"/>
        </w:rPr>
        <w:t>Überweisung</w:t>
      </w:r>
      <w:proofErr w:type="spellEnd"/>
      <w:r w:rsidRPr="00992185">
        <w:rPr>
          <w:rFonts w:asciiTheme="minorHAnsi" w:hAnsiTheme="minorHAnsi" w:cstheme="minorHAnsi"/>
          <w:color w:val="000000" w:themeColor="text1"/>
        </w:rPr>
        <w:t xml:space="preserve"> der Kaution den </w:t>
      </w:r>
      <w:proofErr w:type="spellStart"/>
      <w:r w:rsidRPr="00992185">
        <w:rPr>
          <w:rFonts w:asciiTheme="minorHAnsi" w:hAnsiTheme="minorHAnsi" w:cstheme="minorHAnsi"/>
          <w:color w:val="000000" w:themeColor="text1"/>
        </w:rPr>
        <w:t>Schlüssel</w:t>
      </w:r>
      <w:proofErr w:type="spellEnd"/>
      <w:r w:rsidRPr="00992185">
        <w:rPr>
          <w:rFonts w:asciiTheme="minorHAnsi" w:hAnsiTheme="minorHAnsi" w:cstheme="minorHAnsi"/>
          <w:color w:val="000000" w:themeColor="text1"/>
        </w:rPr>
        <w:t xml:space="preserve"> per Post verschicken </w:t>
      </w:r>
      <w:proofErr w:type="spellStart"/>
      <w:r w:rsidRPr="00992185">
        <w:rPr>
          <w:rFonts w:asciiTheme="minorHAnsi" w:hAnsiTheme="minorHAnsi" w:cstheme="minorHAnsi"/>
          <w:color w:val="000000" w:themeColor="text1"/>
        </w:rPr>
        <w:t>würde</w:t>
      </w:r>
      <w:proofErr w:type="spellEnd"/>
      <w:r w:rsidRPr="00992185">
        <w:rPr>
          <w:rFonts w:asciiTheme="minorHAnsi" w:hAnsiTheme="minorHAnsi" w:cstheme="minorHAnsi"/>
          <w:color w:val="000000" w:themeColor="text1"/>
        </w:rPr>
        <w:t xml:space="preserve">. Schließlich fand ich </w:t>
      </w:r>
      <w:proofErr w:type="spellStart"/>
      <w:r w:rsidRPr="00992185">
        <w:rPr>
          <w:rFonts w:asciiTheme="minorHAnsi" w:hAnsiTheme="minorHAnsi" w:cstheme="minorHAnsi"/>
          <w:color w:val="000000" w:themeColor="text1"/>
        </w:rPr>
        <w:t>über</w:t>
      </w:r>
      <w:proofErr w:type="spellEnd"/>
      <w:r w:rsidRPr="00992185">
        <w:rPr>
          <w:rFonts w:asciiTheme="minorHAnsi" w:hAnsiTheme="minorHAnsi" w:cstheme="minorHAnsi"/>
          <w:color w:val="000000" w:themeColor="text1"/>
        </w:rPr>
        <w:t xml:space="preserve"> das </w:t>
      </w:r>
      <w:proofErr w:type="spellStart"/>
      <w:r w:rsidRPr="00992185">
        <w:rPr>
          <w:rFonts w:asciiTheme="minorHAnsi" w:hAnsiTheme="minorHAnsi" w:cstheme="minorHAnsi"/>
          <w:color w:val="000000" w:themeColor="text1"/>
        </w:rPr>
        <w:t>Noticeboard</w:t>
      </w:r>
      <w:proofErr w:type="spellEnd"/>
      <w:r w:rsidRPr="00992185">
        <w:rPr>
          <w:rFonts w:asciiTheme="minorHAnsi" w:hAnsiTheme="minorHAnsi" w:cstheme="minorHAnsi"/>
          <w:color w:val="000000" w:themeColor="text1"/>
        </w:rPr>
        <w:t xml:space="preserve"> des </w:t>
      </w:r>
      <w:proofErr w:type="spellStart"/>
      <w:r w:rsidRPr="00992185">
        <w:rPr>
          <w:rFonts w:asciiTheme="minorHAnsi" w:hAnsiTheme="minorHAnsi" w:cstheme="minorHAnsi"/>
          <w:color w:val="000000" w:themeColor="text1"/>
        </w:rPr>
        <w:t>Trinity</w:t>
      </w:r>
      <w:proofErr w:type="spellEnd"/>
      <w:r w:rsidRPr="00992185">
        <w:rPr>
          <w:rFonts w:asciiTheme="minorHAnsi" w:hAnsiTheme="minorHAnsi" w:cstheme="minorHAnsi"/>
          <w:color w:val="000000" w:themeColor="text1"/>
        </w:rPr>
        <w:t xml:space="preserve"> Colleges ein Zimmer in einem Reihenhaus in Dublin 6w, in dem ich mit zwei netten irischen Studentinnen wohnte.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Dieser Stadtteil ist schon relativ weit von der </w:t>
      </w:r>
      <w:proofErr w:type="spellStart"/>
      <w:r w:rsidRPr="00992185">
        <w:rPr>
          <w:rFonts w:asciiTheme="minorHAnsi" w:hAnsiTheme="minorHAnsi" w:cstheme="minorHAnsi"/>
          <w:color w:val="000000" w:themeColor="text1"/>
        </w:rPr>
        <w:t>Universität</w:t>
      </w:r>
      <w:proofErr w:type="spellEnd"/>
      <w:r w:rsidRPr="00992185">
        <w:rPr>
          <w:rFonts w:asciiTheme="minorHAnsi" w:hAnsiTheme="minorHAnsi" w:cstheme="minorHAnsi"/>
          <w:color w:val="000000" w:themeColor="text1"/>
        </w:rPr>
        <w:t xml:space="preserve"> entfernt. Bei wenig Verkehr brauche ich etwa 30 Minuten mit dem</w:t>
      </w:r>
      <w:r w:rsidR="00A068E2">
        <w:rPr>
          <w:rFonts w:asciiTheme="minorHAnsi" w:hAnsiTheme="minorHAnsi" w:cstheme="minorHAnsi"/>
          <w:color w:val="000000" w:themeColor="text1"/>
        </w:rPr>
        <w:t xml:space="preserve"> Bus, </w:t>
      </w:r>
      <w:proofErr w:type="spellStart"/>
      <w:r w:rsidR="00A068E2">
        <w:rPr>
          <w:rFonts w:asciiTheme="minorHAnsi" w:hAnsiTheme="minorHAnsi" w:cstheme="minorHAnsi"/>
          <w:color w:val="000000" w:themeColor="text1"/>
        </w:rPr>
        <w:t>während</w:t>
      </w:r>
      <w:proofErr w:type="spellEnd"/>
      <w:r w:rsidR="00A068E2">
        <w:rPr>
          <w:rFonts w:asciiTheme="minorHAnsi" w:hAnsiTheme="minorHAnsi" w:cstheme="minorHAnsi"/>
          <w:color w:val="000000" w:themeColor="text1"/>
        </w:rPr>
        <w:t xml:space="preserve"> der Rush Hour war</w:t>
      </w:r>
      <w:r w:rsidRPr="00992185">
        <w:rPr>
          <w:rFonts w:asciiTheme="minorHAnsi" w:hAnsiTheme="minorHAnsi" w:cstheme="minorHAnsi"/>
          <w:color w:val="000000" w:themeColor="text1"/>
        </w:rPr>
        <w:t xml:space="preserve"> es aber auch gerne mal </w:t>
      </w:r>
      <w:proofErr w:type="spellStart"/>
      <w:r w:rsidRPr="00992185">
        <w:rPr>
          <w:rFonts w:asciiTheme="minorHAnsi" w:hAnsiTheme="minorHAnsi" w:cstheme="minorHAnsi"/>
          <w:color w:val="000000" w:themeColor="text1"/>
        </w:rPr>
        <w:t>über</w:t>
      </w:r>
      <w:proofErr w:type="spellEnd"/>
      <w:r w:rsidRPr="00992185">
        <w:rPr>
          <w:rFonts w:asciiTheme="minorHAnsi" w:hAnsiTheme="minorHAnsi" w:cstheme="minorHAnsi"/>
          <w:color w:val="000000" w:themeColor="text1"/>
        </w:rPr>
        <w:t xml:space="preserve"> eine Stunde, so dass ich die 4,3 km schneller zu Fuß gelaufen bin. Da die </w:t>
      </w:r>
      <w:proofErr w:type="spellStart"/>
      <w:r w:rsidRPr="00992185">
        <w:rPr>
          <w:rFonts w:asciiTheme="minorHAnsi" w:hAnsiTheme="minorHAnsi" w:cstheme="minorHAnsi"/>
          <w:color w:val="000000" w:themeColor="text1"/>
        </w:rPr>
        <w:t>öffentlichen</w:t>
      </w:r>
      <w:proofErr w:type="spellEnd"/>
      <w:r w:rsidRPr="00992185">
        <w:rPr>
          <w:rFonts w:asciiTheme="minorHAnsi" w:hAnsiTheme="minorHAnsi" w:cstheme="minorHAnsi"/>
          <w:color w:val="000000" w:themeColor="text1"/>
        </w:rPr>
        <w:t xml:space="preserve"> Verkehrsmittel in Dublin nicht sonderlich gut sind, ist es wirklich erstrebenswert, </w:t>
      </w:r>
      <w:proofErr w:type="spellStart"/>
      <w:r w:rsidRPr="00992185">
        <w:rPr>
          <w:rFonts w:asciiTheme="minorHAnsi" w:hAnsiTheme="minorHAnsi" w:cstheme="minorHAnsi"/>
          <w:color w:val="000000" w:themeColor="text1"/>
        </w:rPr>
        <w:t>möglichst</w:t>
      </w:r>
      <w:proofErr w:type="spellEnd"/>
      <w:r w:rsidRPr="00992185">
        <w:rPr>
          <w:rFonts w:asciiTheme="minorHAnsi" w:hAnsiTheme="minorHAnsi" w:cstheme="minorHAnsi"/>
          <w:color w:val="000000" w:themeColor="text1"/>
        </w:rPr>
        <w:t xml:space="preserve"> nah an der </w:t>
      </w:r>
      <w:proofErr w:type="spellStart"/>
      <w:r w:rsidRPr="00992185">
        <w:rPr>
          <w:rFonts w:asciiTheme="minorHAnsi" w:hAnsiTheme="minorHAnsi" w:cstheme="minorHAnsi"/>
          <w:color w:val="000000" w:themeColor="text1"/>
        </w:rPr>
        <w:t>Universität</w:t>
      </w:r>
      <w:proofErr w:type="spellEnd"/>
      <w:r w:rsidRPr="00992185">
        <w:rPr>
          <w:rFonts w:asciiTheme="minorHAnsi" w:hAnsiTheme="minorHAnsi" w:cstheme="minorHAnsi"/>
          <w:color w:val="000000" w:themeColor="text1"/>
        </w:rPr>
        <w:t xml:space="preserve"> und der Stadtmitte zu wohnen. Neben zwei Straßenbahnlinien (</w:t>
      </w:r>
      <w:proofErr w:type="spellStart"/>
      <w:r w:rsidRPr="00992185">
        <w:rPr>
          <w:rFonts w:asciiTheme="minorHAnsi" w:hAnsiTheme="minorHAnsi" w:cstheme="minorHAnsi"/>
          <w:color w:val="000000" w:themeColor="text1"/>
        </w:rPr>
        <w:t>Luas</w:t>
      </w:r>
      <w:proofErr w:type="spellEnd"/>
      <w:r w:rsidRPr="00992185">
        <w:rPr>
          <w:rFonts w:asciiTheme="minorHAnsi" w:hAnsiTheme="minorHAnsi" w:cstheme="minorHAnsi"/>
          <w:color w:val="000000" w:themeColor="text1"/>
        </w:rPr>
        <w:t xml:space="preserve">) gibt es nur die Busse, die </w:t>
      </w:r>
      <w:proofErr w:type="spellStart"/>
      <w:r w:rsidRPr="00992185">
        <w:rPr>
          <w:rFonts w:asciiTheme="minorHAnsi" w:hAnsiTheme="minorHAnsi" w:cstheme="minorHAnsi"/>
          <w:color w:val="000000" w:themeColor="text1"/>
        </w:rPr>
        <w:t>während</w:t>
      </w:r>
      <w:proofErr w:type="spellEnd"/>
      <w:r w:rsidRPr="00992185">
        <w:rPr>
          <w:rFonts w:asciiTheme="minorHAnsi" w:hAnsiTheme="minorHAnsi" w:cstheme="minorHAnsi"/>
          <w:color w:val="000000" w:themeColor="text1"/>
        </w:rPr>
        <w:t xml:space="preserve"> der Hauptverkehrszeiten meist </w:t>
      </w:r>
      <w:proofErr w:type="spellStart"/>
      <w:r w:rsidRPr="00992185">
        <w:rPr>
          <w:rFonts w:asciiTheme="minorHAnsi" w:hAnsiTheme="minorHAnsi" w:cstheme="minorHAnsi"/>
          <w:color w:val="000000" w:themeColor="text1"/>
        </w:rPr>
        <w:t>überfüllt</w:t>
      </w:r>
      <w:proofErr w:type="spellEnd"/>
      <w:r w:rsidRPr="00992185">
        <w:rPr>
          <w:rFonts w:asciiTheme="minorHAnsi" w:hAnsiTheme="minorHAnsi" w:cstheme="minorHAnsi"/>
          <w:color w:val="000000" w:themeColor="text1"/>
        </w:rPr>
        <w:t xml:space="preserve"> sind, dann oft gar nicht erst anhalten, und auf den verstopften Straßen auch kaum vorankommen. Verwirrt hat mich </w:t>
      </w:r>
      <w:proofErr w:type="spellStart"/>
      <w:r w:rsidRPr="00992185">
        <w:rPr>
          <w:rFonts w:asciiTheme="minorHAnsi" w:hAnsiTheme="minorHAnsi" w:cstheme="minorHAnsi"/>
          <w:color w:val="000000" w:themeColor="text1"/>
        </w:rPr>
        <w:t>während</w:t>
      </w:r>
      <w:proofErr w:type="spellEnd"/>
      <w:r w:rsidRPr="00992185">
        <w:rPr>
          <w:rFonts w:asciiTheme="minorHAnsi" w:hAnsiTheme="minorHAnsi" w:cstheme="minorHAnsi"/>
          <w:color w:val="000000" w:themeColor="text1"/>
        </w:rPr>
        <w:t xml:space="preserve"> der ersten Wochen, dass die Busse zu </w:t>
      </w:r>
      <w:proofErr w:type="spellStart"/>
      <w:r w:rsidRPr="00992185">
        <w:rPr>
          <w:rFonts w:asciiTheme="minorHAnsi" w:hAnsiTheme="minorHAnsi" w:cstheme="minorHAnsi"/>
          <w:color w:val="000000" w:themeColor="text1"/>
        </w:rPr>
        <w:t>völlig</w:t>
      </w:r>
      <w:proofErr w:type="spellEnd"/>
      <w:r w:rsidRPr="00992185">
        <w:rPr>
          <w:rFonts w:asciiTheme="minorHAnsi" w:hAnsiTheme="minorHAnsi" w:cstheme="minorHAnsi"/>
          <w:color w:val="000000" w:themeColor="text1"/>
        </w:rPr>
        <w:t xml:space="preserve"> anderen Zeiten kamen, als es auf den </w:t>
      </w:r>
      <w:proofErr w:type="spellStart"/>
      <w:r w:rsidRPr="00992185">
        <w:rPr>
          <w:rFonts w:asciiTheme="minorHAnsi" w:hAnsiTheme="minorHAnsi" w:cstheme="minorHAnsi"/>
          <w:color w:val="000000" w:themeColor="text1"/>
        </w:rPr>
        <w:t>Fahrplänen</w:t>
      </w:r>
      <w:proofErr w:type="spellEnd"/>
      <w:r w:rsidRPr="00992185">
        <w:rPr>
          <w:rFonts w:asciiTheme="minorHAnsi" w:hAnsiTheme="minorHAnsi" w:cstheme="minorHAnsi"/>
          <w:color w:val="000000" w:themeColor="text1"/>
        </w:rPr>
        <w:t xml:space="preserve"> stand, die an den jeweiligen Haltestellen hingen. Bis ich gemerkt habe, dass diese </w:t>
      </w:r>
      <w:proofErr w:type="spellStart"/>
      <w:r w:rsidRPr="00992185">
        <w:rPr>
          <w:rFonts w:asciiTheme="minorHAnsi" w:hAnsiTheme="minorHAnsi" w:cstheme="minorHAnsi"/>
          <w:color w:val="000000" w:themeColor="text1"/>
        </w:rPr>
        <w:t>Fahrpläne</w:t>
      </w:r>
      <w:proofErr w:type="spellEnd"/>
      <w:r w:rsidRPr="00992185">
        <w:rPr>
          <w:rFonts w:asciiTheme="minorHAnsi" w:hAnsiTheme="minorHAnsi" w:cstheme="minorHAnsi"/>
          <w:color w:val="000000" w:themeColor="text1"/>
        </w:rPr>
        <w:t xml:space="preserve"> nicht besagen, wann der Bus an dieser einzelnen Haltestelle ankommt, sondern wann er an seiner aller ersten Haltestelle </w:t>
      </w:r>
      <w:proofErr w:type="spellStart"/>
      <w:r w:rsidRPr="00992185">
        <w:rPr>
          <w:rFonts w:asciiTheme="minorHAnsi" w:hAnsiTheme="minorHAnsi" w:cstheme="minorHAnsi"/>
          <w:color w:val="000000" w:themeColor="text1"/>
        </w:rPr>
        <w:t>losfährt</w:t>
      </w:r>
      <w:proofErr w:type="spellEnd"/>
      <w:r w:rsidRPr="00992185">
        <w:rPr>
          <w:rFonts w:asciiTheme="minorHAnsi" w:hAnsiTheme="minorHAnsi" w:cstheme="minorHAnsi"/>
          <w:color w:val="000000" w:themeColor="text1"/>
        </w:rPr>
        <w:t xml:space="preserve">! Um zu wissen, wann denn nun </w:t>
      </w:r>
      <w:proofErr w:type="spellStart"/>
      <w:r w:rsidRPr="00992185">
        <w:rPr>
          <w:rFonts w:asciiTheme="minorHAnsi" w:hAnsiTheme="minorHAnsi" w:cstheme="minorHAnsi"/>
          <w:color w:val="000000" w:themeColor="text1"/>
        </w:rPr>
        <w:t>tatsächlich</w:t>
      </w:r>
      <w:proofErr w:type="spellEnd"/>
      <w:r w:rsidRPr="00992185">
        <w:rPr>
          <w:rFonts w:asciiTheme="minorHAnsi" w:hAnsiTheme="minorHAnsi" w:cstheme="minorHAnsi"/>
          <w:color w:val="000000" w:themeColor="text1"/>
        </w:rPr>
        <w:t xml:space="preserve"> der Bus kommt, braucht man die Dublin Bus App mit Liveticker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alle Haltestellen.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Gut zu wissen: Die </w:t>
      </w:r>
      <w:proofErr w:type="spellStart"/>
      <w:r w:rsidRPr="00992185">
        <w:rPr>
          <w:rFonts w:asciiTheme="minorHAnsi" w:hAnsiTheme="minorHAnsi" w:cstheme="minorHAnsi"/>
          <w:color w:val="000000" w:themeColor="text1"/>
        </w:rPr>
        <w:t>BusfahrerInnen</w:t>
      </w:r>
      <w:proofErr w:type="spellEnd"/>
      <w:r w:rsidRPr="00992185">
        <w:rPr>
          <w:rFonts w:asciiTheme="minorHAnsi" w:hAnsiTheme="minorHAnsi" w:cstheme="minorHAnsi"/>
          <w:color w:val="000000" w:themeColor="text1"/>
        </w:rPr>
        <w:t xml:space="preserve"> halten nur auf Handzeichen, das bloße an der Haltestelle </w:t>
      </w:r>
      <w:r w:rsidR="00A068E2">
        <w:rPr>
          <w:rFonts w:asciiTheme="minorHAnsi" w:hAnsiTheme="minorHAnsi" w:cstheme="minorHAnsi"/>
          <w:color w:val="000000" w:themeColor="text1"/>
        </w:rPr>
        <w:t>S</w:t>
      </w:r>
      <w:r w:rsidRPr="00992185">
        <w:rPr>
          <w:rFonts w:asciiTheme="minorHAnsi" w:hAnsiTheme="minorHAnsi" w:cstheme="minorHAnsi"/>
          <w:color w:val="000000" w:themeColor="text1"/>
        </w:rPr>
        <w:t xml:space="preserve">tehen reicht nicht aus. Des Weiteren kann man sie nur mit passendem Kleingeld bezahlen. Scheine nehmen sie nicht an und </w:t>
      </w:r>
      <w:proofErr w:type="spellStart"/>
      <w:r w:rsidRPr="00992185">
        <w:rPr>
          <w:rFonts w:asciiTheme="minorHAnsi" w:hAnsiTheme="minorHAnsi" w:cstheme="minorHAnsi"/>
          <w:color w:val="000000" w:themeColor="text1"/>
        </w:rPr>
        <w:t>Rausgeld</w:t>
      </w:r>
      <w:proofErr w:type="spellEnd"/>
      <w:r w:rsidRPr="00992185">
        <w:rPr>
          <w:rFonts w:asciiTheme="minorHAnsi" w:hAnsiTheme="minorHAnsi" w:cstheme="minorHAnsi"/>
          <w:color w:val="000000" w:themeColor="text1"/>
        </w:rPr>
        <w:t xml:space="preserve"> geben sie auch keins.</w:t>
      </w:r>
      <w:r w:rsidRPr="00992185">
        <w:rPr>
          <w:rFonts w:asciiTheme="minorHAnsi" w:hAnsiTheme="minorHAnsi" w:cstheme="minorHAnsi"/>
          <w:color w:val="000000" w:themeColor="text1"/>
        </w:rPr>
        <w:br/>
      </w:r>
      <w:r w:rsidRPr="00992185">
        <w:rPr>
          <w:rFonts w:asciiTheme="minorHAnsi" w:hAnsiTheme="minorHAnsi" w:cstheme="minorHAnsi"/>
          <w:color w:val="000000" w:themeColor="text1"/>
        </w:rPr>
        <w:lastRenderedPageBreak/>
        <w:t xml:space="preserve">Zwischen elf und </w:t>
      </w:r>
      <w:proofErr w:type="spellStart"/>
      <w:r w:rsidRPr="00992185">
        <w:rPr>
          <w:rFonts w:asciiTheme="minorHAnsi" w:hAnsiTheme="minorHAnsi" w:cstheme="minorHAnsi"/>
          <w:color w:val="000000" w:themeColor="text1"/>
        </w:rPr>
        <w:t>zwölf</w:t>
      </w:r>
      <w:proofErr w:type="spellEnd"/>
      <w:r w:rsidRPr="00992185">
        <w:rPr>
          <w:rFonts w:asciiTheme="minorHAnsi" w:hAnsiTheme="minorHAnsi" w:cstheme="minorHAnsi"/>
          <w:color w:val="000000" w:themeColor="text1"/>
        </w:rPr>
        <w:t xml:space="preserve"> Uhr nachts </w:t>
      </w:r>
      <w:proofErr w:type="spellStart"/>
      <w:r w:rsidRPr="00992185">
        <w:rPr>
          <w:rFonts w:asciiTheme="minorHAnsi" w:hAnsiTheme="minorHAnsi" w:cstheme="minorHAnsi"/>
          <w:color w:val="000000" w:themeColor="text1"/>
        </w:rPr>
        <w:t>hören</w:t>
      </w:r>
      <w:proofErr w:type="spellEnd"/>
      <w:r w:rsidRPr="00992185">
        <w:rPr>
          <w:rFonts w:asciiTheme="minorHAnsi" w:hAnsiTheme="minorHAnsi" w:cstheme="minorHAnsi"/>
          <w:color w:val="000000" w:themeColor="text1"/>
        </w:rPr>
        <w:t xml:space="preserve"> die Busse auf zu fahren und fangen erst am </w:t>
      </w:r>
      <w:proofErr w:type="spellStart"/>
      <w:r w:rsidRPr="00992185">
        <w:rPr>
          <w:rFonts w:asciiTheme="minorHAnsi" w:hAnsiTheme="minorHAnsi" w:cstheme="minorHAnsi"/>
          <w:color w:val="000000" w:themeColor="text1"/>
        </w:rPr>
        <w:t>nächsten</w:t>
      </w:r>
      <w:proofErr w:type="spellEnd"/>
      <w:r w:rsidRPr="00992185">
        <w:rPr>
          <w:rFonts w:asciiTheme="minorHAnsi" w:hAnsiTheme="minorHAnsi" w:cstheme="minorHAnsi"/>
          <w:color w:val="000000" w:themeColor="text1"/>
        </w:rPr>
        <w:t xml:space="preserve"> Morgen gegen sechs Uhr wieder an.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Hinzu kommt, dass es kein Semesterticket gibt. Wer die </w:t>
      </w:r>
      <w:proofErr w:type="spellStart"/>
      <w:r w:rsidRPr="00992185">
        <w:rPr>
          <w:rFonts w:asciiTheme="minorHAnsi" w:hAnsiTheme="minorHAnsi" w:cstheme="minorHAnsi"/>
          <w:color w:val="000000" w:themeColor="text1"/>
        </w:rPr>
        <w:t>öffentlichen</w:t>
      </w:r>
      <w:proofErr w:type="spellEnd"/>
      <w:r w:rsidRPr="00992185">
        <w:rPr>
          <w:rFonts w:asciiTheme="minorHAnsi" w:hAnsiTheme="minorHAnsi" w:cstheme="minorHAnsi"/>
          <w:color w:val="000000" w:themeColor="text1"/>
        </w:rPr>
        <w:t xml:space="preserve"> Verkehrsmittel nutzen will, muss sich eine sog. </w:t>
      </w:r>
      <w:proofErr w:type="spellStart"/>
      <w:r w:rsidRPr="00992185">
        <w:rPr>
          <w:rFonts w:asciiTheme="minorHAnsi" w:hAnsiTheme="minorHAnsi" w:cstheme="minorHAnsi"/>
          <w:color w:val="000000" w:themeColor="text1"/>
        </w:rPr>
        <w:t>Leap</w:t>
      </w:r>
      <w:proofErr w:type="spellEnd"/>
      <w:r w:rsidRPr="00992185">
        <w:rPr>
          <w:rFonts w:asciiTheme="minorHAnsi" w:hAnsiTheme="minorHAnsi" w:cstheme="minorHAnsi"/>
          <w:color w:val="000000" w:themeColor="text1"/>
        </w:rPr>
        <w:t xml:space="preserve"> Card holen, die man in den meisten </w:t>
      </w:r>
      <w:proofErr w:type="spellStart"/>
      <w:r w:rsidRPr="00992185">
        <w:rPr>
          <w:rFonts w:asciiTheme="minorHAnsi" w:hAnsiTheme="minorHAnsi" w:cstheme="minorHAnsi"/>
          <w:color w:val="000000" w:themeColor="text1"/>
        </w:rPr>
        <w:t>Lebensmittelläden</w:t>
      </w:r>
      <w:proofErr w:type="spellEnd"/>
      <w:r w:rsidRPr="00992185">
        <w:rPr>
          <w:rFonts w:asciiTheme="minorHAnsi" w:hAnsiTheme="minorHAnsi" w:cstheme="minorHAnsi"/>
          <w:color w:val="000000" w:themeColor="text1"/>
        </w:rPr>
        <w:t xml:space="preserve"> und im Shop der Student Union auf dem Campus mit Geld aufladen kann. Diese Karte tippt man dann beim Einsteigen in den Bus gegen ein </w:t>
      </w:r>
      <w:proofErr w:type="spellStart"/>
      <w:r w:rsidRPr="00992185">
        <w:rPr>
          <w:rFonts w:asciiTheme="minorHAnsi" w:hAnsiTheme="minorHAnsi" w:cstheme="minorHAnsi"/>
          <w:color w:val="000000" w:themeColor="text1"/>
        </w:rPr>
        <w:t>Lesegerät</w:t>
      </w:r>
      <w:proofErr w:type="spellEnd"/>
      <w:r w:rsidRPr="00992185">
        <w:rPr>
          <w:rFonts w:asciiTheme="minorHAnsi" w:hAnsiTheme="minorHAnsi" w:cstheme="minorHAnsi"/>
          <w:color w:val="000000" w:themeColor="text1"/>
        </w:rPr>
        <w:t xml:space="preserve">, welches einen entsprechenden Betrag abzieht. Somit ist der </w:t>
      </w:r>
      <w:proofErr w:type="spellStart"/>
      <w:r w:rsidRPr="00992185">
        <w:rPr>
          <w:rFonts w:asciiTheme="minorHAnsi" w:hAnsiTheme="minorHAnsi" w:cstheme="minorHAnsi"/>
          <w:color w:val="000000" w:themeColor="text1"/>
        </w:rPr>
        <w:t>Öffentliche</w:t>
      </w:r>
      <w:proofErr w:type="spellEnd"/>
      <w:r w:rsidRPr="00992185">
        <w:rPr>
          <w:rFonts w:asciiTheme="minorHAnsi" w:hAnsiTheme="minorHAnsi" w:cstheme="minorHAnsi"/>
          <w:color w:val="000000" w:themeColor="text1"/>
        </w:rPr>
        <w:t xml:space="preserve"> Nahverkehr in Dublin auch recht teuer. Immerhin gibt es eine Obergrenze von 20 Euro </w:t>
      </w:r>
      <w:proofErr w:type="spellStart"/>
      <w:r w:rsidRPr="00992185">
        <w:rPr>
          <w:rFonts w:asciiTheme="minorHAnsi" w:hAnsiTheme="minorHAnsi" w:cstheme="minorHAnsi"/>
          <w:color w:val="000000" w:themeColor="text1"/>
        </w:rPr>
        <w:t>wöchentlich</w:t>
      </w:r>
      <w:proofErr w:type="spellEnd"/>
      <w:r w:rsidRPr="00992185">
        <w:rPr>
          <w:rFonts w:asciiTheme="minorHAnsi" w:hAnsiTheme="minorHAnsi" w:cstheme="minorHAnsi"/>
          <w:color w:val="000000" w:themeColor="text1"/>
        </w:rPr>
        <w:t xml:space="preserve">, die man in den Bussen mit der </w:t>
      </w:r>
      <w:proofErr w:type="spellStart"/>
      <w:r w:rsidRPr="00992185">
        <w:rPr>
          <w:rFonts w:asciiTheme="minorHAnsi" w:hAnsiTheme="minorHAnsi" w:cstheme="minorHAnsi"/>
          <w:color w:val="000000" w:themeColor="text1"/>
        </w:rPr>
        <w:t>Leap</w:t>
      </w:r>
      <w:proofErr w:type="spellEnd"/>
      <w:r w:rsidRPr="00992185">
        <w:rPr>
          <w:rFonts w:asciiTheme="minorHAnsi" w:hAnsiTheme="minorHAnsi" w:cstheme="minorHAnsi"/>
          <w:color w:val="000000" w:themeColor="text1"/>
        </w:rPr>
        <w:t xml:space="preserve"> Card bezahlen kann, danach </w:t>
      </w:r>
      <w:proofErr w:type="spellStart"/>
      <w:r w:rsidRPr="00992185">
        <w:rPr>
          <w:rFonts w:asciiTheme="minorHAnsi" w:hAnsiTheme="minorHAnsi" w:cstheme="minorHAnsi"/>
          <w:color w:val="000000" w:themeColor="text1"/>
        </w:rPr>
        <w:t>fährt</w:t>
      </w:r>
      <w:proofErr w:type="spellEnd"/>
      <w:r w:rsidRPr="00992185">
        <w:rPr>
          <w:rFonts w:asciiTheme="minorHAnsi" w:hAnsiTheme="minorHAnsi" w:cstheme="minorHAnsi"/>
          <w:color w:val="000000" w:themeColor="text1"/>
        </w:rPr>
        <w:t xml:space="preserve"> man umsonst und es wird kein Geld mehr von der Karte abgezogen. </w:t>
      </w:r>
    </w:p>
    <w:p w:rsidR="00992185" w:rsidRPr="00992185" w:rsidRDefault="00992185" w:rsidP="00992185">
      <w:pPr>
        <w:pStyle w:val="StandardWeb"/>
        <w:spacing w:line="360" w:lineRule="auto"/>
        <w:jc w:val="both"/>
        <w:rPr>
          <w:rFonts w:asciiTheme="minorHAnsi" w:hAnsiTheme="minorHAnsi" w:cstheme="minorHAnsi"/>
          <w:color w:val="000000" w:themeColor="text1"/>
        </w:rPr>
      </w:pP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wetterfeste und unerschrockene Studierende sind </w:t>
      </w:r>
      <w:proofErr w:type="spellStart"/>
      <w:r w:rsidRPr="00992185">
        <w:rPr>
          <w:rFonts w:asciiTheme="minorHAnsi" w:hAnsiTheme="minorHAnsi" w:cstheme="minorHAnsi"/>
          <w:color w:val="000000" w:themeColor="text1"/>
        </w:rPr>
        <w:t>Fahrräder</w:t>
      </w:r>
      <w:proofErr w:type="spellEnd"/>
      <w:r w:rsidRPr="00992185">
        <w:rPr>
          <w:rFonts w:asciiTheme="minorHAnsi" w:hAnsiTheme="minorHAnsi" w:cstheme="minorHAnsi"/>
          <w:color w:val="000000" w:themeColor="text1"/>
        </w:rPr>
        <w:t xml:space="preserve"> eine gute Alternative. Allerdings muss man sich erst an den Linksverkehr </w:t>
      </w:r>
      <w:proofErr w:type="spellStart"/>
      <w:r w:rsidRPr="00992185">
        <w:rPr>
          <w:rFonts w:asciiTheme="minorHAnsi" w:hAnsiTheme="minorHAnsi" w:cstheme="minorHAnsi"/>
          <w:color w:val="000000" w:themeColor="text1"/>
        </w:rPr>
        <w:t>gewöhnen</w:t>
      </w:r>
      <w:proofErr w:type="spellEnd"/>
      <w:r w:rsidRPr="00992185">
        <w:rPr>
          <w:rFonts w:asciiTheme="minorHAnsi" w:hAnsiTheme="minorHAnsi" w:cstheme="minorHAnsi"/>
          <w:color w:val="000000" w:themeColor="text1"/>
        </w:rPr>
        <w:t xml:space="preserve">. Außerdem ist die Situation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Radfahrer nicht sonderlich gut. Es gibt kaum Fahrradwege, ansonsten teilt man sich eine Spur mit dem Bus. Wenn dieser </w:t>
      </w:r>
      <w:proofErr w:type="spellStart"/>
      <w:r w:rsidRPr="00992185">
        <w:rPr>
          <w:rFonts w:asciiTheme="minorHAnsi" w:hAnsiTheme="minorHAnsi" w:cstheme="minorHAnsi"/>
          <w:color w:val="000000" w:themeColor="text1"/>
        </w:rPr>
        <w:t>anhält</w:t>
      </w:r>
      <w:proofErr w:type="spellEnd"/>
      <w:r w:rsidRPr="00992185">
        <w:rPr>
          <w:rFonts w:asciiTheme="minorHAnsi" w:hAnsiTheme="minorHAnsi" w:cstheme="minorHAnsi"/>
          <w:color w:val="000000" w:themeColor="text1"/>
        </w:rPr>
        <w:t xml:space="preserve">, muss man zwischen den Autos und dem Bus vorbei fahren - oder hinter dem Bus warten. Auf jeden Fall sollte das Fahrrad gute Lichter haben - und nicht umsonst sieht man viele </w:t>
      </w:r>
      <w:proofErr w:type="spellStart"/>
      <w:r w:rsidRPr="00992185">
        <w:rPr>
          <w:rFonts w:asciiTheme="minorHAnsi" w:hAnsiTheme="minorHAnsi" w:cstheme="minorHAnsi"/>
          <w:color w:val="000000" w:themeColor="text1"/>
        </w:rPr>
        <w:t>IrInnen</w:t>
      </w:r>
      <w:proofErr w:type="spellEnd"/>
      <w:r w:rsidRPr="00992185">
        <w:rPr>
          <w:rFonts w:asciiTheme="minorHAnsi" w:hAnsiTheme="minorHAnsi" w:cstheme="minorHAnsi"/>
          <w:color w:val="000000" w:themeColor="text1"/>
        </w:rPr>
        <w:t xml:space="preserve"> mit Helmen und gelben Warnwesten Rad fahren.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Lebensmittel kauft man am </w:t>
      </w:r>
      <w:proofErr w:type="spellStart"/>
      <w:r w:rsidRPr="00992185">
        <w:rPr>
          <w:rFonts w:asciiTheme="minorHAnsi" w:hAnsiTheme="minorHAnsi" w:cstheme="minorHAnsi"/>
          <w:color w:val="000000" w:themeColor="text1"/>
        </w:rPr>
        <w:t>günstigsten</w:t>
      </w:r>
      <w:proofErr w:type="spellEnd"/>
      <w:r w:rsidRPr="00992185">
        <w:rPr>
          <w:rFonts w:asciiTheme="minorHAnsi" w:hAnsiTheme="minorHAnsi" w:cstheme="minorHAnsi"/>
          <w:color w:val="000000" w:themeColor="text1"/>
        </w:rPr>
        <w:t xml:space="preserve"> in den </w:t>
      </w:r>
      <w:proofErr w:type="spellStart"/>
      <w:r w:rsidRPr="00992185">
        <w:rPr>
          <w:rFonts w:asciiTheme="minorHAnsi" w:hAnsiTheme="minorHAnsi" w:cstheme="minorHAnsi"/>
          <w:color w:val="000000" w:themeColor="text1"/>
        </w:rPr>
        <w:t>größeren</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Supermärkten</w:t>
      </w:r>
      <w:proofErr w:type="spellEnd"/>
      <w:r w:rsidRPr="00992185">
        <w:rPr>
          <w:rFonts w:asciiTheme="minorHAnsi" w:hAnsiTheme="minorHAnsi" w:cstheme="minorHAnsi"/>
          <w:color w:val="000000" w:themeColor="text1"/>
        </w:rPr>
        <w:t xml:space="preserve"> wie </w:t>
      </w:r>
      <w:proofErr w:type="spellStart"/>
      <w:r w:rsidRPr="00992185">
        <w:rPr>
          <w:rFonts w:asciiTheme="minorHAnsi" w:hAnsiTheme="minorHAnsi" w:cstheme="minorHAnsi"/>
          <w:color w:val="000000" w:themeColor="text1"/>
        </w:rPr>
        <w:t>Tesco</w:t>
      </w:r>
      <w:proofErr w:type="spellEnd"/>
      <w:r w:rsidRPr="00992185">
        <w:rPr>
          <w:rFonts w:asciiTheme="minorHAnsi" w:hAnsiTheme="minorHAnsi" w:cstheme="minorHAnsi"/>
          <w:color w:val="000000" w:themeColor="text1"/>
        </w:rPr>
        <w:t xml:space="preserve"> oder Lidl. Da die </w:t>
      </w:r>
      <w:proofErr w:type="spellStart"/>
      <w:r w:rsidRPr="00992185">
        <w:rPr>
          <w:rFonts w:asciiTheme="minorHAnsi" w:hAnsiTheme="minorHAnsi" w:cstheme="minorHAnsi"/>
          <w:color w:val="000000" w:themeColor="text1"/>
        </w:rPr>
        <w:t>Universität</w:t>
      </w:r>
      <w:proofErr w:type="spellEnd"/>
      <w:r w:rsidRPr="00992185">
        <w:rPr>
          <w:rFonts w:asciiTheme="minorHAnsi" w:hAnsiTheme="minorHAnsi" w:cstheme="minorHAnsi"/>
          <w:color w:val="000000" w:themeColor="text1"/>
        </w:rPr>
        <w:t xml:space="preserve"> nicht wirklich eine Mensa hat (zwar gibt es die </w:t>
      </w:r>
      <w:proofErr w:type="spellStart"/>
      <w:r w:rsidRPr="00992185">
        <w:rPr>
          <w:rFonts w:asciiTheme="minorHAnsi" w:hAnsiTheme="minorHAnsi" w:cstheme="minorHAnsi"/>
          <w:color w:val="000000" w:themeColor="text1"/>
        </w:rPr>
        <w:t>Buttery</w:t>
      </w:r>
      <w:proofErr w:type="spellEnd"/>
      <w:r w:rsidRPr="00992185">
        <w:rPr>
          <w:rFonts w:asciiTheme="minorHAnsi" w:hAnsiTheme="minorHAnsi" w:cstheme="minorHAnsi"/>
          <w:color w:val="000000" w:themeColor="text1"/>
        </w:rPr>
        <w:t xml:space="preserve">, in der ein Essen aber auch etwa 5 Euro kostet) und auch Street Food teurer ist als in Deutschland, ist es ratsam, sich Essen vorzukochen und mitzunehmen. Auch viele irische Studierende halten das so. Zudem musste ich feststellen, dass vegetarische/vegane </w:t>
      </w:r>
      <w:proofErr w:type="spellStart"/>
      <w:r w:rsidRPr="00992185">
        <w:rPr>
          <w:rFonts w:asciiTheme="minorHAnsi" w:hAnsiTheme="minorHAnsi" w:cstheme="minorHAnsi"/>
          <w:color w:val="000000" w:themeColor="text1"/>
        </w:rPr>
        <w:t>Ernährung</w:t>
      </w:r>
      <w:proofErr w:type="spellEnd"/>
      <w:r w:rsidRPr="00992185">
        <w:rPr>
          <w:rFonts w:asciiTheme="minorHAnsi" w:hAnsiTheme="minorHAnsi" w:cstheme="minorHAnsi"/>
          <w:color w:val="000000" w:themeColor="text1"/>
        </w:rPr>
        <w:t xml:space="preserve"> in Irland noch nicht so zum Mainstream geworden ist wie in Deutschland.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Feiern gehen ist ebenfalls nicht billig, ein Bier kostet </w:t>
      </w:r>
      <w:proofErr w:type="spellStart"/>
      <w:r w:rsidRPr="00992185">
        <w:rPr>
          <w:rFonts w:asciiTheme="minorHAnsi" w:hAnsiTheme="minorHAnsi" w:cstheme="minorHAnsi"/>
          <w:color w:val="000000" w:themeColor="text1"/>
        </w:rPr>
        <w:t>häufig</w:t>
      </w:r>
      <w:proofErr w:type="spellEnd"/>
      <w:r w:rsidRPr="00992185">
        <w:rPr>
          <w:rFonts w:asciiTheme="minorHAnsi" w:hAnsiTheme="minorHAnsi" w:cstheme="minorHAnsi"/>
          <w:color w:val="000000" w:themeColor="text1"/>
        </w:rPr>
        <w:t xml:space="preserve"> 6 Euro. Trotzdem kommt man nicht umhin, die </w:t>
      </w:r>
      <w:proofErr w:type="spellStart"/>
      <w:r w:rsidRPr="00992185">
        <w:rPr>
          <w:rFonts w:asciiTheme="minorHAnsi" w:hAnsiTheme="minorHAnsi" w:cstheme="minorHAnsi"/>
          <w:color w:val="000000" w:themeColor="text1"/>
        </w:rPr>
        <w:t>Pubkultur</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schätzen</w:t>
      </w:r>
      <w:proofErr w:type="spellEnd"/>
      <w:r w:rsidRPr="00992185">
        <w:rPr>
          <w:rFonts w:asciiTheme="minorHAnsi" w:hAnsiTheme="minorHAnsi" w:cstheme="minorHAnsi"/>
          <w:color w:val="000000" w:themeColor="text1"/>
        </w:rPr>
        <w:t xml:space="preserve"> zu lernen. Das Nachtleben geht in Dublin </w:t>
      </w:r>
      <w:proofErr w:type="spellStart"/>
      <w:r w:rsidRPr="00992185">
        <w:rPr>
          <w:rFonts w:asciiTheme="minorHAnsi" w:hAnsiTheme="minorHAnsi" w:cstheme="minorHAnsi"/>
          <w:color w:val="000000" w:themeColor="text1"/>
        </w:rPr>
        <w:t>verhältnismäßig</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früh</w:t>
      </w:r>
      <w:proofErr w:type="spellEnd"/>
      <w:r w:rsidRPr="00992185">
        <w:rPr>
          <w:rFonts w:asciiTheme="minorHAnsi" w:hAnsiTheme="minorHAnsi" w:cstheme="minorHAnsi"/>
          <w:color w:val="000000" w:themeColor="text1"/>
        </w:rPr>
        <w:t xml:space="preserve"> los. Die Pubs schließen oft schon um elf, die Clubs wegen der Sperrstunde um drei.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Die </w:t>
      </w:r>
      <w:proofErr w:type="spellStart"/>
      <w:r w:rsidRPr="00992185">
        <w:rPr>
          <w:rFonts w:asciiTheme="minorHAnsi" w:hAnsiTheme="minorHAnsi" w:cstheme="minorHAnsi"/>
          <w:color w:val="000000" w:themeColor="text1"/>
        </w:rPr>
        <w:t>IrInnen</w:t>
      </w:r>
      <w:proofErr w:type="spellEnd"/>
      <w:r w:rsidRPr="00992185">
        <w:rPr>
          <w:rFonts w:asciiTheme="minorHAnsi" w:hAnsiTheme="minorHAnsi" w:cstheme="minorHAnsi"/>
          <w:color w:val="000000" w:themeColor="text1"/>
        </w:rPr>
        <w:t xml:space="preserve"> habe ich als ein sehr offenes, freundliches Volk kennen gelernt - und trinkfest sind sie dem Vorurteil entsprechend auch. Allerdings ist es </w:t>
      </w:r>
      <w:proofErr w:type="spellStart"/>
      <w:r w:rsidRPr="00992185">
        <w:rPr>
          <w:rFonts w:asciiTheme="minorHAnsi" w:hAnsiTheme="minorHAnsi" w:cstheme="minorHAnsi"/>
          <w:color w:val="000000" w:themeColor="text1"/>
        </w:rPr>
        <w:t>natürlich</w:t>
      </w:r>
      <w:proofErr w:type="spellEnd"/>
      <w:r w:rsidRPr="00992185">
        <w:rPr>
          <w:rFonts w:asciiTheme="minorHAnsi" w:hAnsiTheme="minorHAnsi" w:cstheme="minorHAnsi"/>
          <w:color w:val="000000" w:themeColor="text1"/>
        </w:rPr>
        <w:t xml:space="preserve"> einfacher, sich mit anderen internationalen Studierenden anzufreunden als mit </w:t>
      </w:r>
      <w:r w:rsidR="00A068E2">
        <w:rPr>
          <w:rFonts w:asciiTheme="minorHAnsi" w:hAnsiTheme="minorHAnsi" w:cstheme="minorHAnsi"/>
          <w:color w:val="000000" w:themeColor="text1"/>
        </w:rPr>
        <w:t>Einheimischen</w:t>
      </w:r>
      <w:r w:rsidRPr="00992185">
        <w:rPr>
          <w:rFonts w:asciiTheme="minorHAnsi" w:hAnsiTheme="minorHAnsi" w:cstheme="minorHAnsi"/>
          <w:color w:val="000000" w:themeColor="text1"/>
        </w:rPr>
        <w:t xml:space="preserve">, da diese schon </w:t>
      </w:r>
      <w:r w:rsidRPr="00992185">
        <w:rPr>
          <w:rFonts w:asciiTheme="minorHAnsi" w:hAnsiTheme="minorHAnsi" w:cstheme="minorHAnsi"/>
          <w:color w:val="000000" w:themeColor="text1"/>
        </w:rPr>
        <w:lastRenderedPageBreak/>
        <w:t xml:space="preserve">ihre festen Freundeskreise haben. Die bereits </w:t>
      </w:r>
      <w:proofErr w:type="spellStart"/>
      <w:r w:rsidRPr="00992185">
        <w:rPr>
          <w:rFonts w:asciiTheme="minorHAnsi" w:hAnsiTheme="minorHAnsi" w:cstheme="minorHAnsi"/>
          <w:color w:val="000000" w:themeColor="text1"/>
        </w:rPr>
        <w:t>erwähnten</w:t>
      </w:r>
      <w:proofErr w:type="spellEnd"/>
      <w:r w:rsidRPr="00992185">
        <w:rPr>
          <w:rFonts w:asciiTheme="minorHAnsi" w:hAnsiTheme="minorHAnsi" w:cstheme="minorHAnsi"/>
          <w:color w:val="000000" w:themeColor="text1"/>
        </w:rPr>
        <w:t xml:space="preserve"> Sport Clubs sind eine gute </w:t>
      </w:r>
      <w:proofErr w:type="spellStart"/>
      <w:r w:rsidRPr="00992185">
        <w:rPr>
          <w:rFonts w:asciiTheme="minorHAnsi" w:hAnsiTheme="minorHAnsi" w:cstheme="minorHAnsi"/>
          <w:color w:val="000000" w:themeColor="text1"/>
        </w:rPr>
        <w:t>Möglichkeit</w:t>
      </w:r>
      <w:proofErr w:type="spellEnd"/>
      <w:r w:rsidRPr="00992185">
        <w:rPr>
          <w:rFonts w:asciiTheme="minorHAnsi" w:hAnsiTheme="minorHAnsi" w:cstheme="minorHAnsi"/>
          <w:color w:val="000000" w:themeColor="text1"/>
        </w:rPr>
        <w:t xml:space="preserve"> auch mit </w:t>
      </w:r>
      <w:r w:rsidR="00A068E2">
        <w:rPr>
          <w:rFonts w:asciiTheme="minorHAnsi" w:hAnsiTheme="minorHAnsi" w:cstheme="minorHAnsi"/>
          <w:color w:val="000000" w:themeColor="text1"/>
        </w:rPr>
        <w:t>Landsleuten</w:t>
      </w:r>
      <w:r w:rsidRPr="00992185">
        <w:rPr>
          <w:rFonts w:asciiTheme="minorHAnsi" w:hAnsiTheme="minorHAnsi" w:cstheme="minorHAnsi"/>
          <w:color w:val="000000" w:themeColor="text1"/>
        </w:rPr>
        <w:t xml:space="preserve"> engere Kontakte zu </w:t>
      </w:r>
      <w:proofErr w:type="spellStart"/>
      <w:r w:rsidRPr="00992185">
        <w:rPr>
          <w:rFonts w:asciiTheme="minorHAnsi" w:hAnsiTheme="minorHAnsi" w:cstheme="minorHAnsi"/>
          <w:color w:val="000000" w:themeColor="text1"/>
        </w:rPr>
        <w:t>knüpfen</w:t>
      </w:r>
      <w:proofErr w:type="spellEnd"/>
      <w:r w:rsidRPr="00992185">
        <w:rPr>
          <w:rFonts w:asciiTheme="minorHAnsi" w:hAnsiTheme="minorHAnsi" w:cstheme="minorHAnsi"/>
          <w:color w:val="000000" w:themeColor="text1"/>
        </w:rPr>
        <w:t xml:space="preserve">.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b/>
          <w:bCs/>
          <w:color w:val="000000" w:themeColor="text1"/>
        </w:rPr>
        <w:t xml:space="preserve">PERSÖNLICHES FAZIT </w:t>
      </w:r>
    </w:p>
    <w:p w:rsidR="00992185" w:rsidRPr="00992185" w:rsidRDefault="00992185" w:rsidP="00992185">
      <w:pPr>
        <w:pStyle w:val="StandardWeb"/>
        <w:spacing w:line="360" w:lineRule="auto"/>
        <w:jc w:val="both"/>
        <w:rPr>
          <w:rFonts w:asciiTheme="minorHAnsi" w:hAnsiTheme="minorHAnsi" w:cstheme="minorHAnsi"/>
          <w:color w:val="000000" w:themeColor="text1"/>
        </w:rPr>
      </w:pPr>
      <w:r w:rsidRPr="00992185">
        <w:rPr>
          <w:rFonts w:asciiTheme="minorHAnsi" w:hAnsiTheme="minorHAnsi" w:cstheme="minorHAnsi"/>
          <w:color w:val="000000" w:themeColor="text1"/>
        </w:rPr>
        <w:t xml:space="preserve">Von dem Auslandstudium habe ich mir insbesondere erhofft, neue Motivation </w:t>
      </w:r>
      <w:proofErr w:type="spellStart"/>
      <w:r w:rsidRPr="00992185">
        <w:rPr>
          <w:rFonts w:asciiTheme="minorHAnsi" w:hAnsiTheme="minorHAnsi" w:cstheme="minorHAnsi"/>
          <w:color w:val="000000" w:themeColor="text1"/>
        </w:rPr>
        <w:t>für</w:t>
      </w:r>
      <w:proofErr w:type="spellEnd"/>
      <w:r w:rsidRPr="00992185">
        <w:rPr>
          <w:rFonts w:asciiTheme="minorHAnsi" w:hAnsiTheme="minorHAnsi" w:cstheme="minorHAnsi"/>
          <w:color w:val="000000" w:themeColor="text1"/>
        </w:rPr>
        <w:t xml:space="preserve"> mein Jura Studium zu finden, meinen Schwerpunktbereich </w:t>
      </w:r>
      <w:proofErr w:type="spellStart"/>
      <w:r w:rsidRPr="00992185">
        <w:rPr>
          <w:rFonts w:asciiTheme="minorHAnsi" w:hAnsiTheme="minorHAnsi" w:cstheme="minorHAnsi"/>
          <w:color w:val="000000" w:themeColor="text1"/>
        </w:rPr>
        <w:t>Völkerrecht</w:t>
      </w:r>
      <w:proofErr w:type="spellEnd"/>
      <w:r w:rsidRPr="00992185">
        <w:rPr>
          <w:rFonts w:asciiTheme="minorHAnsi" w:hAnsiTheme="minorHAnsi" w:cstheme="minorHAnsi"/>
          <w:color w:val="000000" w:themeColor="text1"/>
        </w:rPr>
        <w:t xml:space="preserve"> zu vertiefen, meine Englisch Kenntnisse zu verbessern und eine andere Kultur kennen zu lernen. Diese Erwartungen haben sich </w:t>
      </w:r>
      <w:proofErr w:type="spellStart"/>
      <w:r w:rsidRPr="00992185">
        <w:rPr>
          <w:rFonts w:asciiTheme="minorHAnsi" w:hAnsiTheme="minorHAnsi" w:cstheme="minorHAnsi"/>
          <w:color w:val="000000" w:themeColor="text1"/>
        </w:rPr>
        <w:t>erfüllt</w:t>
      </w:r>
      <w:proofErr w:type="spellEnd"/>
      <w:r w:rsidRPr="00992185">
        <w:rPr>
          <w:rFonts w:asciiTheme="minorHAnsi" w:hAnsiTheme="minorHAnsi" w:cstheme="minorHAnsi"/>
          <w:color w:val="000000" w:themeColor="text1"/>
        </w:rPr>
        <w:t xml:space="preserve"> und ich bin sehr </w:t>
      </w:r>
      <w:proofErr w:type="spellStart"/>
      <w:r w:rsidRPr="00992185">
        <w:rPr>
          <w:rFonts w:asciiTheme="minorHAnsi" w:hAnsiTheme="minorHAnsi" w:cstheme="minorHAnsi"/>
          <w:color w:val="000000" w:themeColor="text1"/>
        </w:rPr>
        <w:t>glücklich</w:t>
      </w:r>
      <w:proofErr w:type="spellEnd"/>
      <w:r w:rsidRPr="00992185">
        <w:rPr>
          <w:rFonts w:asciiTheme="minorHAnsi" w:hAnsiTheme="minorHAnsi" w:cstheme="minorHAnsi"/>
          <w:color w:val="000000" w:themeColor="text1"/>
        </w:rPr>
        <w:t xml:space="preserve"> </w:t>
      </w:r>
      <w:proofErr w:type="spellStart"/>
      <w:r w:rsidRPr="00992185">
        <w:rPr>
          <w:rFonts w:asciiTheme="minorHAnsi" w:hAnsiTheme="minorHAnsi" w:cstheme="minorHAnsi"/>
          <w:color w:val="000000" w:themeColor="text1"/>
        </w:rPr>
        <w:t>darüber</w:t>
      </w:r>
      <w:proofErr w:type="spellEnd"/>
      <w:r w:rsidRPr="00992185">
        <w:rPr>
          <w:rFonts w:asciiTheme="minorHAnsi" w:hAnsiTheme="minorHAnsi" w:cstheme="minorHAnsi"/>
          <w:color w:val="000000" w:themeColor="text1"/>
        </w:rPr>
        <w:t xml:space="preserve">, diesen Schritt gewagt zu haben. </w:t>
      </w:r>
    </w:p>
    <w:tbl>
      <w:tblPr>
        <w:tblStyle w:val="Tabellenraster"/>
        <w:tblpPr w:leftFromText="141" w:rightFromText="141" w:vertAnchor="page" w:horzAnchor="margin" w:tblpY="3801"/>
        <w:tblW w:w="0" w:type="auto"/>
        <w:tblLook w:val="04A0" w:firstRow="1" w:lastRow="0" w:firstColumn="1" w:lastColumn="0" w:noHBand="0" w:noVBand="1"/>
      </w:tblPr>
      <w:tblGrid>
        <w:gridCol w:w="3039"/>
        <w:gridCol w:w="3025"/>
        <w:gridCol w:w="2992"/>
      </w:tblGrid>
      <w:tr w:rsidR="00A068E2" w:rsidTr="00A068E2">
        <w:tc>
          <w:tcPr>
            <w:tcW w:w="3039" w:type="dxa"/>
          </w:tcPr>
          <w:p w:rsidR="00A068E2" w:rsidRDefault="00A068E2" w:rsidP="00A068E2">
            <w:pPr>
              <w:spacing w:line="360" w:lineRule="auto"/>
              <w:rPr>
                <w:rFonts w:ascii="Arial" w:hAnsi="Arial" w:cs="Arial"/>
                <w:sz w:val="24"/>
                <w:szCs w:val="24"/>
              </w:rPr>
            </w:pPr>
            <w:r>
              <w:rPr>
                <w:rFonts w:ascii="Arial" w:hAnsi="Arial" w:cs="Arial"/>
                <w:sz w:val="24"/>
                <w:szCs w:val="24"/>
              </w:rPr>
              <w:t>Modulbezeichnung</w:t>
            </w:r>
          </w:p>
        </w:tc>
        <w:tc>
          <w:tcPr>
            <w:tcW w:w="3025" w:type="dxa"/>
          </w:tcPr>
          <w:p w:rsidR="00A068E2" w:rsidRDefault="00A068E2" w:rsidP="00A068E2">
            <w:pPr>
              <w:spacing w:line="360" w:lineRule="auto"/>
              <w:jc w:val="both"/>
              <w:rPr>
                <w:rFonts w:ascii="Arial" w:hAnsi="Arial" w:cs="Arial"/>
                <w:sz w:val="24"/>
                <w:szCs w:val="24"/>
              </w:rPr>
            </w:pPr>
            <w:r>
              <w:rPr>
                <w:rFonts w:ascii="Arial" w:hAnsi="Arial" w:cs="Arial"/>
                <w:sz w:val="24"/>
                <w:szCs w:val="24"/>
              </w:rPr>
              <w:t>Modulname</w:t>
            </w:r>
          </w:p>
        </w:tc>
        <w:tc>
          <w:tcPr>
            <w:tcW w:w="2992" w:type="dxa"/>
          </w:tcPr>
          <w:p w:rsidR="00A068E2" w:rsidRDefault="00A068E2" w:rsidP="00A068E2">
            <w:pPr>
              <w:spacing w:line="360" w:lineRule="auto"/>
              <w:jc w:val="both"/>
              <w:rPr>
                <w:rFonts w:ascii="Arial" w:hAnsi="Arial" w:cs="Arial"/>
                <w:sz w:val="24"/>
                <w:szCs w:val="24"/>
              </w:rPr>
            </w:pPr>
            <w:r>
              <w:rPr>
                <w:rFonts w:ascii="Arial" w:hAnsi="Arial" w:cs="Arial"/>
                <w:sz w:val="24"/>
                <w:szCs w:val="24"/>
              </w:rPr>
              <w:t>ECTS</w:t>
            </w:r>
          </w:p>
        </w:tc>
      </w:tr>
      <w:tr w:rsidR="00A068E2" w:rsidRPr="00A068E2" w:rsidTr="00A068E2">
        <w:tc>
          <w:tcPr>
            <w:tcW w:w="3039" w:type="dxa"/>
          </w:tcPr>
          <w:p w:rsidR="00A068E2" w:rsidRDefault="00A068E2" w:rsidP="00A068E2">
            <w:pPr>
              <w:spacing w:line="360" w:lineRule="auto"/>
              <w:jc w:val="both"/>
              <w:rPr>
                <w:rFonts w:ascii="Arial" w:hAnsi="Arial" w:cs="Arial"/>
                <w:sz w:val="24"/>
                <w:szCs w:val="24"/>
              </w:rPr>
            </w:pPr>
            <w:r>
              <w:rPr>
                <w:rFonts w:ascii="Arial" w:hAnsi="Arial" w:cs="Arial"/>
                <w:sz w:val="24"/>
                <w:szCs w:val="24"/>
              </w:rPr>
              <w:t>LA2012</w:t>
            </w:r>
          </w:p>
        </w:tc>
        <w:tc>
          <w:tcPr>
            <w:tcW w:w="3025" w:type="dxa"/>
          </w:tcPr>
          <w:p w:rsidR="00A068E2" w:rsidRPr="00A068E2" w:rsidRDefault="00A068E2" w:rsidP="00A068E2">
            <w:pPr>
              <w:spacing w:line="360" w:lineRule="auto"/>
              <w:jc w:val="both"/>
              <w:rPr>
                <w:rFonts w:ascii="Arial" w:hAnsi="Arial" w:cs="Arial"/>
                <w:sz w:val="24"/>
                <w:szCs w:val="24"/>
                <w:lang w:val="en-US"/>
              </w:rPr>
            </w:pPr>
            <w:r w:rsidRPr="00A068E2">
              <w:rPr>
                <w:rFonts w:ascii="Arial" w:hAnsi="Arial" w:cs="Arial"/>
                <w:sz w:val="24"/>
                <w:szCs w:val="24"/>
                <w:lang w:val="en-US"/>
              </w:rPr>
              <w:t>Aspects of Irish Law in a European Perspective</w:t>
            </w:r>
          </w:p>
        </w:tc>
        <w:tc>
          <w:tcPr>
            <w:tcW w:w="2992" w:type="dxa"/>
          </w:tcPr>
          <w:p w:rsidR="00A068E2" w:rsidRPr="00A068E2" w:rsidRDefault="00A068E2" w:rsidP="00A068E2">
            <w:pPr>
              <w:spacing w:line="360" w:lineRule="auto"/>
              <w:jc w:val="both"/>
              <w:rPr>
                <w:rFonts w:ascii="Arial" w:hAnsi="Arial" w:cs="Arial"/>
                <w:sz w:val="24"/>
                <w:szCs w:val="24"/>
                <w:lang w:val="en-US"/>
              </w:rPr>
            </w:pPr>
            <w:r>
              <w:rPr>
                <w:rFonts w:ascii="Arial" w:hAnsi="Arial" w:cs="Arial"/>
                <w:sz w:val="24"/>
                <w:szCs w:val="24"/>
                <w:lang w:val="en-US"/>
              </w:rPr>
              <w:t>10</w:t>
            </w:r>
          </w:p>
        </w:tc>
      </w:tr>
      <w:tr w:rsidR="00A068E2" w:rsidRPr="00612509" w:rsidTr="00A068E2">
        <w:tc>
          <w:tcPr>
            <w:tcW w:w="3039" w:type="dxa"/>
          </w:tcPr>
          <w:p w:rsidR="00A068E2" w:rsidRDefault="00A068E2" w:rsidP="00A068E2">
            <w:pPr>
              <w:spacing w:line="360" w:lineRule="auto"/>
              <w:jc w:val="both"/>
              <w:rPr>
                <w:rFonts w:ascii="Arial" w:hAnsi="Arial" w:cs="Arial"/>
                <w:sz w:val="24"/>
                <w:szCs w:val="24"/>
              </w:rPr>
            </w:pPr>
            <w:r>
              <w:rPr>
                <w:rFonts w:ascii="Arial" w:hAnsi="Arial" w:cs="Arial"/>
                <w:sz w:val="24"/>
                <w:szCs w:val="24"/>
              </w:rPr>
              <w:t>LA3442</w:t>
            </w:r>
          </w:p>
        </w:tc>
        <w:tc>
          <w:tcPr>
            <w:tcW w:w="3025" w:type="dxa"/>
          </w:tcPr>
          <w:p w:rsidR="00A068E2" w:rsidRPr="00612509" w:rsidRDefault="00A068E2" w:rsidP="00A068E2">
            <w:pPr>
              <w:spacing w:line="360" w:lineRule="auto"/>
              <w:rPr>
                <w:rFonts w:ascii="Arial" w:hAnsi="Arial" w:cs="Arial"/>
                <w:sz w:val="24"/>
                <w:szCs w:val="24"/>
                <w:lang w:val="en-US"/>
              </w:rPr>
            </w:pPr>
            <w:r>
              <w:rPr>
                <w:rFonts w:ascii="Arial" w:hAnsi="Arial" w:cs="Arial"/>
                <w:sz w:val="24"/>
                <w:szCs w:val="24"/>
                <w:lang w:val="en-US"/>
              </w:rPr>
              <w:t>Child Law</w:t>
            </w:r>
          </w:p>
        </w:tc>
        <w:tc>
          <w:tcPr>
            <w:tcW w:w="2992" w:type="dxa"/>
          </w:tcPr>
          <w:p w:rsidR="00A068E2" w:rsidRPr="00612509" w:rsidRDefault="00A068E2" w:rsidP="00A068E2">
            <w:pPr>
              <w:spacing w:line="360" w:lineRule="auto"/>
              <w:jc w:val="both"/>
              <w:rPr>
                <w:rFonts w:ascii="Arial" w:hAnsi="Arial" w:cs="Arial"/>
                <w:sz w:val="24"/>
                <w:szCs w:val="24"/>
                <w:lang w:val="en-US"/>
              </w:rPr>
            </w:pPr>
            <w:r>
              <w:rPr>
                <w:rFonts w:ascii="Arial" w:hAnsi="Arial" w:cs="Arial"/>
                <w:sz w:val="24"/>
                <w:szCs w:val="24"/>
                <w:lang w:val="en-US"/>
              </w:rPr>
              <w:t>5</w:t>
            </w:r>
          </w:p>
        </w:tc>
      </w:tr>
      <w:tr w:rsidR="00A068E2" w:rsidRPr="00612509" w:rsidTr="00A068E2">
        <w:tc>
          <w:tcPr>
            <w:tcW w:w="3039" w:type="dxa"/>
          </w:tcPr>
          <w:p w:rsidR="00A068E2" w:rsidRPr="00612509" w:rsidRDefault="00AD635F" w:rsidP="00AD635F">
            <w:pPr>
              <w:rPr>
                <w:rFonts w:ascii="Arial" w:hAnsi="Arial" w:cs="Arial"/>
                <w:sz w:val="24"/>
                <w:szCs w:val="24"/>
                <w:lang w:val="en-US"/>
              </w:rPr>
            </w:pPr>
            <w:r>
              <w:rPr>
                <w:rFonts w:ascii="Arial" w:hAnsi="Arial" w:cs="Arial"/>
                <w:sz w:val="24"/>
                <w:szCs w:val="24"/>
                <w:lang w:val="en-US"/>
              </w:rPr>
              <w:t>LA1234</w:t>
            </w:r>
          </w:p>
        </w:tc>
        <w:tc>
          <w:tcPr>
            <w:tcW w:w="3025" w:type="dxa"/>
          </w:tcPr>
          <w:p w:rsidR="00A068E2" w:rsidRPr="00612509" w:rsidRDefault="00A068E2" w:rsidP="00A068E2">
            <w:pPr>
              <w:spacing w:line="360" w:lineRule="auto"/>
              <w:jc w:val="both"/>
              <w:rPr>
                <w:rFonts w:ascii="Arial" w:hAnsi="Arial" w:cs="Arial"/>
                <w:sz w:val="24"/>
                <w:szCs w:val="24"/>
                <w:lang w:val="en-US"/>
              </w:rPr>
            </w:pPr>
            <w:r>
              <w:rPr>
                <w:rFonts w:ascii="Arial" w:hAnsi="Arial" w:cs="Arial"/>
                <w:sz w:val="24"/>
                <w:szCs w:val="24"/>
                <w:lang w:val="en-US"/>
              </w:rPr>
              <w:t>Legal English</w:t>
            </w:r>
          </w:p>
        </w:tc>
        <w:tc>
          <w:tcPr>
            <w:tcW w:w="2992" w:type="dxa"/>
          </w:tcPr>
          <w:p w:rsidR="00A068E2" w:rsidRPr="00612509" w:rsidRDefault="00A068E2" w:rsidP="00A068E2">
            <w:pPr>
              <w:spacing w:line="360" w:lineRule="auto"/>
              <w:jc w:val="both"/>
              <w:rPr>
                <w:rFonts w:ascii="Arial" w:hAnsi="Arial" w:cs="Arial"/>
                <w:sz w:val="24"/>
                <w:szCs w:val="24"/>
                <w:lang w:val="en-US"/>
              </w:rPr>
            </w:pPr>
            <w:r>
              <w:rPr>
                <w:rFonts w:ascii="Arial" w:hAnsi="Arial" w:cs="Arial"/>
                <w:sz w:val="24"/>
                <w:szCs w:val="24"/>
                <w:lang w:val="en-US"/>
              </w:rPr>
              <w:t>5</w:t>
            </w:r>
          </w:p>
        </w:tc>
      </w:tr>
      <w:tr w:rsidR="00A068E2" w:rsidRPr="00612509" w:rsidTr="00A068E2">
        <w:tc>
          <w:tcPr>
            <w:tcW w:w="3039" w:type="dxa"/>
          </w:tcPr>
          <w:p w:rsidR="00A068E2" w:rsidRPr="00AD635F" w:rsidRDefault="00AD635F" w:rsidP="00AD635F">
            <w:pPr>
              <w:rPr>
                <w:rFonts w:ascii="Arial" w:hAnsi="Arial" w:cs="Arial"/>
                <w:color w:val="000000" w:themeColor="text1"/>
                <w:sz w:val="24"/>
                <w:szCs w:val="24"/>
              </w:rPr>
            </w:pPr>
            <w:r w:rsidRPr="00AD635F">
              <w:rPr>
                <w:rFonts w:ascii="Arial" w:hAnsi="Arial" w:cs="Arial"/>
                <w:color w:val="000000" w:themeColor="text1"/>
                <w:sz w:val="24"/>
                <w:szCs w:val="24"/>
                <w:shd w:val="clear" w:color="auto" w:fill="FFFFFF"/>
              </w:rPr>
              <w:t>LA3453</w:t>
            </w:r>
          </w:p>
        </w:tc>
        <w:tc>
          <w:tcPr>
            <w:tcW w:w="3025" w:type="dxa"/>
          </w:tcPr>
          <w:p w:rsidR="00A068E2" w:rsidRPr="00612509" w:rsidRDefault="00A068E2" w:rsidP="00A068E2">
            <w:pPr>
              <w:spacing w:line="360" w:lineRule="auto"/>
              <w:rPr>
                <w:rFonts w:ascii="Arial" w:hAnsi="Arial" w:cs="Arial"/>
                <w:sz w:val="24"/>
                <w:szCs w:val="24"/>
                <w:lang w:val="en-US"/>
              </w:rPr>
            </w:pPr>
            <w:r>
              <w:rPr>
                <w:rFonts w:ascii="Arial" w:hAnsi="Arial" w:cs="Arial"/>
                <w:sz w:val="24"/>
                <w:szCs w:val="24"/>
                <w:lang w:val="en-US"/>
              </w:rPr>
              <w:t>Environmental Law</w:t>
            </w:r>
          </w:p>
        </w:tc>
        <w:tc>
          <w:tcPr>
            <w:tcW w:w="2992" w:type="dxa"/>
          </w:tcPr>
          <w:p w:rsidR="00A068E2" w:rsidRPr="00612509" w:rsidRDefault="00A068E2" w:rsidP="00A068E2">
            <w:pPr>
              <w:spacing w:line="360" w:lineRule="auto"/>
              <w:jc w:val="both"/>
              <w:rPr>
                <w:rFonts w:ascii="Arial" w:hAnsi="Arial" w:cs="Arial"/>
                <w:sz w:val="24"/>
                <w:szCs w:val="24"/>
                <w:lang w:val="en-US"/>
              </w:rPr>
            </w:pPr>
            <w:r>
              <w:rPr>
                <w:rFonts w:ascii="Arial" w:hAnsi="Arial" w:cs="Arial"/>
                <w:sz w:val="24"/>
                <w:szCs w:val="24"/>
                <w:lang w:val="en-US"/>
              </w:rPr>
              <w:t>10</w:t>
            </w:r>
          </w:p>
        </w:tc>
      </w:tr>
      <w:tr w:rsidR="00A068E2" w:rsidRPr="00612509" w:rsidTr="00A068E2">
        <w:tc>
          <w:tcPr>
            <w:tcW w:w="3039" w:type="dxa"/>
          </w:tcPr>
          <w:p w:rsidR="00A068E2" w:rsidRPr="00612509" w:rsidRDefault="00AD635F" w:rsidP="00A068E2">
            <w:pPr>
              <w:spacing w:line="360" w:lineRule="auto"/>
              <w:jc w:val="both"/>
              <w:rPr>
                <w:rFonts w:ascii="Arial" w:hAnsi="Arial" w:cs="Arial"/>
                <w:sz w:val="24"/>
                <w:szCs w:val="24"/>
                <w:lang w:val="en-US"/>
              </w:rPr>
            </w:pPr>
            <w:r>
              <w:rPr>
                <w:rFonts w:ascii="Arial" w:hAnsi="Arial" w:cs="Arial"/>
                <w:sz w:val="24"/>
                <w:szCs w:val="24"/>
                <w:lang w:val="en-US"/>
              </w:rPr>
              <w:t>LA3436</w:t>
            </w:r>
          </w:p>
        </w:tc>
        <w:tc>
          <w:tcPr>
            <w:tcW w:w="3025" w:type="dxa"/>
          </w:tcPr>
          <w:p w:rsidR="00A068E2" w:rsidRPr="00612509" w:rsidRDefault="00A068E2" w:rsidP="00A068E2">
            <w:pPr>
              <w:spacing w:line="360" w:lineRule="auto"/>
              <w:jc w:val="both"/>
              <w:rPr>
                <w:rFonts w:ascii="Arial" w:hAnsi="Arial" w:cs="Arial"/>
                <w:sz w:val="24"/>
                <w:szCs w:val="24"/>
                <w:lang w:val="en-US"/>
              </w:rPr>
            </w:pPr>
            <w:r>
              <w:rPr>
                <w:rFonts w:ascii="Arial" w:hAnsi="Arial" w:cs="Arial"/>
                <w:sz w:val="24"/>
                <w:szCs w:val="24"/>
                <w:lang w:val="en-US"/>
              </w:rPr>
              <w:t xml:space="preserve">European Human Rights </w:t>
            </w:r>
          </w:p>
        </w:tc>
        <w:tc>
          <w:tcPr>
            <w:tcW w:w="2992" w:type="dxa"/>
          </w:tcPr>
          <w:p w:rsidR="00A068E2" w:rsidRPr="00612509" w:rsidRDefault="00A068E2" w:rsidP="00A068E2">
            <w:pPr>
              <w:spacing w:line="360" w:lineRule="auto"/>
              <w:jc w:val="both"/>
              <w:rPr>
                <w:rFonts w:ascii="Arial" w:hAnsi="Arial" w:cs="Arial"/>
                <w:sz w:val="24"/>
                <w:szCs w:val="24"/>
                <w:lang w:val="en-US"/>
              </w:rPr>
            </w:pPr>
            <w:r>
              <w:rPr>
                <w:rFonts w:ascii="Arial" w:hAnsi="Arial" w:cs="Arial"/>
                <w:sz w:val="24"/>
                <w:szCs w:val="24"/>
                <w:lang w:val="en-US"/>
              </w:rPr>
              <w:t>10</w:t>
            </w:r>
          </w:p>
        </w:tc>
      </w:tr>
      <w:tr w:rsidR="00A068E2" w:rsidRPr="00612509" w:rsidTr="00A068E2">
        <w:tc>
          <w:tcPr>
            <w:tcW w:w="3039" w:type="dxa"/>
          </w:tcPr>
          <w:p w:rsidR="00A068E2" w:rsidRPr="00612509" w:rsidRDefault="00AD635F" w:rsidP="00A068E2">
            <w:pPr>
              <w:spacing w:line="360" w:lineRule="auto"/>
              <w:jc w:val="both"/>
              <w:rPr>
                <w:rFonts w:ascii="Arial" w:hAnsi="Arial" w:cs="Arial"/>
                <w:sz w:val="24"/>
                <w:szCs w:val="24"/>
                <w:lang w:val="en-US"/>
              </w:rPr>
            </w:pPr>
            <w:r>
              <w:rPr>
                <w:rFonts w:ascii="Arial" w:hAnsi="Arial" w:cs="Arial"/>
                <w:sz w:val="24"/>
                <w:szCs w:val="24"/>
                <w:lang w:val="en-US"/>
              </w:rPr>
              <w:t>LA3428</w:t>
            </w:r>
          </w:p>
        </w:tc>
        <w:tc>
          <w:tcPr>
            <w:tcW w:w="3025" w:type="dxa"/>
          </w:tcPr>
          <w:p w:rsidR="00A068E2" w:rsidRPr="00612509" w:rsidRDefault="00A068E2" w:rsidP="00A068E2">
            <w:pPr>
              <w:spacing w:line="360" w:lineRule="auto"/>
              <w:jc w:val="both"/>
              <w:rPr>
                <w:rFonts w:ascii="Arial" w:hAnsi="Arial" w:cs="Arial"/>
                <w:sz w:val="24"/>
                <w:szCs w:val="24"/>
                <w:lang w:val="en-US"/>
              </w:rPr>
            </w:pPr>
            <w:r>
              <w:rPr>
                <w:rFonts w:ascii="Arial" w:hAnsi="Arial" w:cs="Arial"/>
                <w:sz w:val="24"/>
                <w:szCs w:val="24"/>
                <w:lang w:val="en-US"/>
              </w:rPr>
              <w:t>International Human Rights</w:t>
            </w:r>
          </w:p>
        </w:tc>
        <w:tc>
          <w:tcPr>
            <w:tcW w:w="2992" w:type="dxa"/>
          </w:tcPr>
          <w:p w:rsidR="00A068E2" w:rsidRPr="00612509" w:rsidRDefault="00A068E2" w:rsidP="00A068E2">
            <w:pPr>
              <w:spacing w:line="360" w:lineRule="auto"/>
              <w:jc w:val="both"/>
              <w:rPr>
                <w:rFonts w:ascii="Arial" w:hAnsi="Arial" w:cs="Arial"/>
                <w:sz w:val="24"/>
                <w:szCs w:val="24"/>
                <w:lang w:val="en-US"/>
              </w:rPr>
            </w:pPr>
            <w:r>
              <w:rPr>
                <w:rFonts w:ascii="Arial" w:hAnsi="Arial" w:cs="Arial"/>
                <w:sz w:val="24"/>
                <w:szCs w:val="24"/>
                <w:lang w:val="en-US"/>
              </w:rPr>
              <w:t>10</w:t>
            </w:r>
          </w:p>
        </w:tc>
      </w:tr>
      <w:tr w:rsidR="00A068E2" w:rsidRPr="00612509" w:rsidTr="00A068E2">
        <w:tc>
          <w:tcPr>
            <w:tcW w:w="3039" w:type="dxa"/>
          </w:tcPr>
          <w:p w:rsidR="00A068E2" w:rsidRDefault="00AD635F" w:rsidP="00A068E2">
            <w:pPr>
              <w:spacing w:line="360" w:lineRule="auto"/>
              <w:jc w:val="both"/>
              <w:rPr>
                <w:rFonts w:ascii="Arial" w:hAnsi="Arial" w:cs="Arial"/>
                <w:lang w:val="en-US"/>
              </w:rPr>
            </w:pPr>
            <w:r>
              <w:rPr>
                <w:rFonts w:ascii="Arial" w:hAnsi="Arial" w:cs="Arial"/>
                <w:lang w:val="en-US"/>
              </w:rPr>
              <w:t>LA3439</w:t>
            </w:r>
          </w:p>
        </w:tc>
        <w:tc>
          <w:tcPr>
            <w:tcW w:w="3025" w:type="dxa"/>
          </w:tcPr>
          <w:p w:rsidR="00A068E2" w:rsidRDefault="00A068E2" w:rsidP="00A068E2">
            <w:pPr>
              <w:spacing w:line="360" w:lineRule="auto"/>
              <w:jc w:val="both"/>
              <w:rPr>
                <w:rFonts w:ascii="Arial" w:hAnsi="Arial" w:cs="Arial"/>
                <w:lang w:val="en-US"/>
              </w:rPr>
            </w:pPr>
            <w:r>
              <w:rPr>
                <w:rFonts w:ascii="Arial" w:hAnsi="Arial" w:cs="Arial"/>
                <w:lang w:val="en-US"/>
              </w:rPr>
              <w:t>Public International Law</w:t>
            </w:r>
          </w:p>
        </w:tc>
        <w:tc>
          <w:tcPr>
            <w:tcW w:w="2992" w:type="dxa"/>
          </w:tcPr>
          <w:p w:rsidR="00A068E2" w:rsidRDefault="00A068E2" w:rsidP="00A068E2">
            <w:pPr>
              <w:spacing w:line="360" w:lineRule="auto"/>
              <w:jc w:val="both"/>
              <w:rPr>
                <w:rFonts w:ascii="Arial" w:hAnsi="Arial" w:cs="Arial"/>
                <w:lang w:val="en-US"/>
              </w:rPr>
            </w:pPr>
            <w:r>
              <w:rPr>
                <w:rFonts w:ascii="Arial" w:hAnsi="Arial" w:cs="Arial"/>
                <w:lang w:val="en-US"/>
              </w:rPr>
              <w:t>10</w:t>
            </w:r>
          </w:p>
        </w:tc>
      </w:tr>
    </w:tbl>
    <w:p w:rsidR="00A068E2" w:rsidRPr="00992185" w:rsidRDefault="00A068E2" w:rsidP="00A068E2">
      <w:pPr>
        <w:spacing w:line="360" w:lineRule="auto"/>
        <w:jc w:val="both"/>
        <w:rPr>
          <w:rFonts w:cstheme="minorHAnsi"/>
          <w:color w:val="000000" w:themeColor="text1"/>
        </w:rPr>
      </w:pPr>
    </w:p>
    <w:sectPr w:rsidR="00A068E2" w:rsidRPr="00992185" w:rsidSect="008B7E9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85"/>
    <w:rsid w:val="0065597C"/>
    <w:rsid w:val="00740D31"/>
    <w:rsid w:val="008520DD"/>
    <w:rsid w:val="008B7E9D"/>
    <w:rsid w:val="00992185"/>
    <w:rsid w:val="00A068E2"/>
    <w:rsid w:val="00A735B3"/>
    <w:rsid w:val="00AD6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92185"/>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59"/>
    <w:rsid w:val="00A068E2"/>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92185"/>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59"/>
    <w:rsid w:val="00A068E2"/>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4530">
      <w:bodyDiv w:val="1"/>
      <w:marLeft w:val="0"/>
      <w:marRight w:val="0"/>
      <w:marTop w:val="0"/>
      <w:marBottom w:val="0"/>
      <w:divBdr>
        <w:top w:val="none" w:sz="0" w:space="0" w:color="auto"/>
        <w:left w:val="none" w:sz="0" w:space="0" w:color="auto"/>
        <w:bottom w:val="none" w:sz="0" w:space="0" w:color="auto"/>
        <w:right w:val="none" w:sz="0" w:space="0" w:color="auto"/>
      </w:divBdr>
      <w:divsChild>
        <w:div w:id="708843462">
          <w:marLeft w:val="0"/>
          <w:marRight w:val="0"/>
          <w:marTop w:val="0"/>
          <w:marBottom w:val="0"/>
          <w:divBdr>
            <w:top w:val="none" w:sz="0" w:space="0" w:color="auto"/>
            <w:left w:val="none" w:sz="0" w:space="0" w:color="auto"/>
            <w:bottom w:val="none" w:sz="0" w:space="0" w:color="auto"/>
            <w:right w:val="none" w:sz="0" w:space="0" w:color="auto"/>
          </w:divBdr>
          <w:divsChild>
            <w:div w:id="1933778634">
              <w:marLeft w:val="0"/>
              <w:marRight w:val="0"/>
              <w:marTop w:val="0"/>
              <w:marBottom w:val="0"/>
              <w:divBdr>
                <w:top w:val="none" w:sz="0" w:space="0" w:color="auto"/>
                <w:left w:val="none" w:sz="0" w:space="0" w:color="auto"/>
                <w:bottom w:val="none" w:sz="0" w:space="0" w:color="auto"/>
                <w:right w:val="none" w:sz="0" w:space="0" w:color="auto"/>
              </w:divBdr>
              <w:divsChild>
                <w:div w:id="1045524651">
                  <w:marLeft w:val="0"/>
                  <w:marRight w:val="0"/>
                  <w:marTop w:val="0"/>
                  <w:marBottom w:val="0"/>
                  <w:divBdr>
                    <w:top w:val="none" w:sz="0" w:space="0" w:color="auto"/>
                    <w:left w:val="none" w:sz="0" w:space="0" w:color="auto"/>
                    <w:bottom w:val="none" w:sz="0" w:space="0" w:color="auto"/>
                    <w:right w:val="none" w:sz="0" w:space="0" w:color="auto"/>
                  </w:divBdr>
                </w:div>
              </w:divsChild>
            </w:div>
            <w:div w:id="1497913153">
              <w:marLeft w:val="0"/>
              <w:marRight w:val="0"/>
              <w:marTop w:val="0"/>
              <w:marBottom w:val="0"/>
              <w:divBdr>
                <w:top w:val="none" w:sz="0" w:space="0" w:color="auto"/>
                <w:left w:val="none" w:sz="0" w:space="0" w:color="auto"/>
                <w:bottom w:val="none" w:sz="0" w:space="0" w:color="auto"/>
                <w:right w:val="none" w:sz="0" w:space="0" w:color="auto"/>
              </w:divBdr>
              <w:divsChild>
                <w:div w:id="978345611">
                  <w:marLeft w:val="0"/>
                  <w:marRight w:val="0"/>
                  <w:marTop w:val="0"/>
                  <w:marBottom w:val="0"/>
                  <w:divBdr>
                    <w:top w:val="none" w:sz="0" w:space="0" w:color="auto"/>
                    <w:left w:val="none" w:sz="0" w:space="0" w:color="auto"/>
                    <w:bottom w:val="none" w:sz="0" w:space="0" w:color="auto"/>
                    <w:right w:val="none" w:sz="0" w:space="0" w:color="auto"/>
                  </w:divBdr>
                </w:div>
                <w:div w:id="694499147">
                  <w:marLeft w:val="0"/>
                  <w:marRight w:val="0"/>
                  <w:marTop w:val="0"/>
                  <w:marBottom w:val="0"/>
                  <w:divBdr>
                    <w:top w:val="none" w:sz="0" w:space="0" w:color="auto"/>
                    <w:left w:val="none" w:sz="0" w:space="0" w:color="auto"/>
                    <w:bottom w:val="none" w:sz="0" w:space="0" w:color="auto"/>
                    <w:right w:val="none" w:sz="0" w:space="0" w:color="auto"/>
                  </w:divBdr>
                </w:div>
              </w:divsChild>
            </w:div>
            <w:div w:id="25957482">
              <w:marLeft w:val="0"/>
              <w:marRight w:val="0"/>
              <w:marTop w:val="0"/>
              <w:marBottom w:val="0"/>
              <w:divBdr>
                <w:top w:val="none" w:sz="0" w:space="0" w:color="auto"/>
                <w:left w:val="none" w:sz="0" w:space="0" w:color="auto"/>
                <w:bottom w:val="none" w:sz="0" w:space="0" w:color="auto"/>
                <w:right w:val="none" w:sz="0" w:space="0" w:color="auto"/>
              </w:divBdr>
              <w:divsChild>
                <w:div w:id="1992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6281">
          <w:marLeft w:val="0"/>
          <w:marRight w:val="0"/>
          <w:marTop w:val="0"/>
          <w:marBottom w:val="0"/>
          <w:divBdr>
            <w:top w:val="none" w:sz="0" w:space="0" w:color="auto"/>
            <w:left w:val="none" w:sz="0" w:space="0" w:color="auto"/>
            <w:bottom w:val="none" w:sz="0" w:space="0" w:color="auto"/>
            <w:right w:val="none" w:sz="0" w:space="0" w:color="auto"/>
          </w:divBdr>
          <w:divsChild>
            <w:div w:id="1884515344">
              <w:marLeft w:val="0"/>
              <w:marRight w:val="0"/>
              <w:marTop w:val="0"/>
              <w:marBottom w:val="0"/>
              <w:divBdr>
                <w:top w:val="none" w:sz="0" w:space="0" w:color="auto"/>
                <w:left w:val="none" w:sz="0" w:space="0" w:color="auto"/>
                <w:bottom w:val="none" w:sz="0" w:space="0" w:color="auto"/>
                <w:right w:val="none" w:sz="0" w:space="0" w:color="auto"/>
              </w:divBdr>
              <w:divsChild>
                <w:div w:id="1363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79549">
          <w:marLeft w:val="0"/>
          <w:marRight w:val="0"/>
          <w:marTop w:val="0"/>
          <w:marBottom w:val="0"/>
          <w:divBdr>
            <w:top w:val="none" w:sz="0" w:space="0" w:color="auto"/>
            <w:left w:val="none" w:sz="0" w:space="0" w:color="auto"/>
            <w:bottom w:val="none" w:sz="0" w:space="0" w:color="auto"/>
            <w:right w:val="none" w:sz="0" w:space="0" w:color="auto"/>
          </w:divBdr>
          <w:divsChild>
            <w:div w:id="217059882">
              <w:marLeft w:val="0"/>
              <w:marRight w:val="0"/>
              <w:marTop w:val="0"/>
              <w:marBottom w:val="0"/>
              <w:divBdr>
                <w:top w:val="none" w:sz="0" w:space="0" w:color="auto"/>
                <w:left w:val="none" w:sz="0" w:space="0" w:color="auto"/>
                <w:bottom w:val="none" w:sz="0" w:space="0" w:color="auto"/>
                <w:right w:val="none" w:sz="0" w:space="0" w:color="auto"/>
              </w:divBdr>
              <w:divsChild>
                <w:div w:id="15723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9009">
          <w:marLeft w:val="0"/>
          <w:marRight w:val="0"/>
          <w:marTop w:val="0"/>
          <w:marBottom w:val="0"/>
          <w:divBdr>
            <w:top w:val="none" w:sz="0" w:space="0" w:color="auto"/>
            <w:left w:val="none" w:sz="0" w:space="0" w:color="auto"/>
            <w:bottom w:val="none" w:sz="0" w:space="0" w:color="auto"/>
            <w:right w:val="none" w:sz="0" w:space="0" w:color="auto"/>
          </w:divBdr>
          <w:divsChild>
            <w:div w:id="703411433">
              <w:marLeft w:val="0"/>
              <w:marRight w:val="0"/>
              <w:marTop w:val="0"/>
              <w:marBottom w:val="0"/>
              <w:divBdr>
                <w:top w:val="none" w:sz="0" w:space="0" w:color="auto"/>
                <w:left w:val="none" w:sz="0" w:space="0" w:color="auto"/>
                <w:bottom w:val="none" w:sz="0" w:space="0" w:color="auto"/>
                <w:right w:val="none" w:sz="0" w:space="0" w:color="auto"/>
              </w:divBdr>
              <w:divsChild>
                <w:div w:id="108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8314">
      <w:bodyDiv w:val="1"/>
      <w:marLeft w:val="0"/>
      <w:marRight w:val="0"/>
      <w:marTop w:val="0"/>
      <w:marBottom w:val="0"/>
      <w:divBdr>
        <w:top w:val="none" w:sz="0" w:space="0" w:color="auto"/>
        <w:left w:val="none" w:sz="0" w:space="0" w:color="auto"/>
        <w:bottom w:val="none" w:sz="0" w:space="0" w:color="auto"/>
        <w:right w:val="none" w:sz="0" w:space="0" w:color="auto"/>
      </w:divBdr>
    </w:div>
    <w:div w:id="17000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1763</Words>
  <Characters>11107</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Popp</dc:creator>
  <cp:lastModifiedBy>Hiwi AAA 2</cp:lastModifiedBy>
  <cp:revision>2</cp:revision>
  <dcterms:created xsi:type="dcterms:W3CDTF">2018-07-04T13:08:00Z</dcterms:created>
  <dcterms:modified xsi:type="dcterms:W3CDTF">2018-07-04T13:08:00Z</dcterms:modified>
</cp:coreProperties>
</file>